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95" w:rsidRPr="00E96936" w:rsidRDefault="00E96936" w:rsidP="009A5D9A">
      <w:pPr>
        <w:tabs>
          <w:tab w:val="left" w:pos="1287"/>
        </w:tabs>
        <w:spacing w:after="0" w:line="240" w:lineRule="auto"/>
        <w:ind w:firstLine="284"/>
        <w:jc w:val="both"/>
        <w:rPr>
          <w:rFonts w:ascii="Times New Roman" w:hAnsi="Times New Roman"/>
          <w:b/>
          <w:sz w:val="28"/>
          <w:szCs w:val="28"/>
        </w:rPr>
      </w:pPr>
      <w:r>
        <w:rPr>
          <w:rFonts w:ascii="Times New Roman" w:hAnsi="Times New Roman"/>
          <w:b/>
          <w:sz w:val="28"/>
          <w:szCs w:val="28"/>
        </w:rPr>
        <w:t>Тақырып</w:t>
      </w:r>
      <w:r w:rsidR="0075074D">
        <w:rPr>
          <w:rFonts w:ascii="Times New Roman" w:hAnsi="Times New Roman"/>
          <w:b/>
          <w:sz w:val="28"/>
          <w:szCs w:val="28"/>
        </w:rPr>
        <w:t xml:space="preserve">: </w:t>
      </w:r>
      <w:bookmarkStart w:id="0" w:name="_GoBack"/>
      <w:bookmarkEnd w:id="0"/>
      <w:r w:rsidR="00554F95" w:rsidRPr="00E96936">
        <w:rPr>
          <w:rFonts w:ascii="Times New Roman" w:hAnsi="Times New Roman"/>
          <w:b/>
          <w:sz w:val="28"/>
          <w:szCs w:val="28"/>
        </w:rPr>
        <w:t>Бухгалтерлік есептің пәні және әдісі. Мақсаты мен міндеттері</w:t>
      </w:r>
    </w:p>
    <w:p w:rsidR="004242A7" w:rsidRPr="00E96936" w:rsidRDefault="004242A7" w:rsidP="009A5D9A">
      <w:pPr>
        <w:widowControl w:val="0"/>
        <w:tabs>
          <w:tab w:val="left" w:pos="1287"/>
          <w:tab w:val="left" w:pos="9498"/>
          <w:tab w:val="left" w:pos="9781"/>
        </w:tabs>
        <w:suppressAutoHyphens/>
        <w:autoSpaceDE w:val="0"/>
        <w:spacing w:after="0" w:line="240" w:lineRule="auto"/>
        <w:ind w:firstLine="284"/>
        <w:jc w:val="both"/>
        <w:rPr>
          <w:rFonts w:ascii="Times New Roman" w:hAnsi="Times New Roman"/>
          <w:i/>
          <w:sz w:val="28"/>
          <w:szCs w:val="28"/>
        </w:rPr>
      </w:pPr>
    </w:p>
    <w:p w:rsidR="00B01F2C" w:rsidRPr="00E96936" w:rsidRDefault="00B01F2C" w:rsidP="009A5D9A">
      <w:pPr>
        <w:tabs>
          <w:tab w:val="left" w:pos="284"/>
          <w:tab w:val="left" w:pos="9781"/>
        </w:tabs>
        <w:spacing w:after="0" w:line="240" w:lineRule="auto"/>
        <w:ind w:firstLine="284"/>
        <w:jc w:val="both"/>
        <w:rPr>
          <w:rFonts w:ascii="Times New Roman" w:hAnsi="Times New Roman"/>
          <w:b/>
          <w:sz w:val="28"/>
          <w:szCs w:val="28"/>
        </w:rPr>
      </w:pPr>
      <w:r w:rsidRPr="00E96936">
        <w:rPr>
          <w:rFonts w:ascii="Times New Roman" w:hAnsi="Times New Roman"/>
          <w:b/>
          <w:sz w:val="28"/>
          <w:szCs w:val="28"/>
        </w:rPr>
        <w:t>1. Бухгалтерлік есеп пәні мен әдістері</w:t>
      </w:r>
    </w:p>
    <w:p w:rsidR="00554F95" w:rsidRPr="00E96936" w:rsidRDefault="00B01F2C" w:rsidP="009A5D9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Бухгалтерлік есеп – қаржылық ақпаратты өлшейтін, өңдейтін және ұсынатын ақпараттық жүйе.</w:t>
      </w:r>
    </w:p>
    <w:p w:rsidR="00B01F2C" w:rsidRPr="00E96936" w:rsidRDefault="00B01F2C" w:rsidP="009A5D9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 xml:space="preserve">Ұйым қызметі капиталдың үздіксіз айналысымен байланысты. Бухгалтерлік есепте капитал айналысының кезеңдерін </w:t>
      </w:r>
      <w:r w:rsidRPr="00E96936">
        <w:rPr>
          <w:rFonts w:ascii="Times New Roman" w:hAnsi="Times New Roman"/>
          <w:i/>
          <w:sz w:val="28"/>
          <w:szCs w:val="28"/>
        </w:rPr>
        <w:t>шаруашылық үрдістері</w:t>
      </w:r>
      <w:r w:rsidRPr="00E96936">
        <w:rPr>
          <w:rFonts w:ascii="Times New Roman" w:hAnsi="Times New Roman"/>
          <w:sz w:val="28"/>
          <w:szCs w:val="28"/>
        </w:rPr>
        <w:t xml:space="preserve"> деп атайды: жабдықтау, өндіру және сату. Қызметтің қаржылық нәтижесі өндіріс ресурстарының, шаруашылық операцияларының, өндірістік цикл элементтерінің, капитал айналысы кезеңдерінің қаншалықты толық тіркелгені және өлшенгеніне байланысты дәлірек анықталады.</w:t>
      </w:r>
      <w:r w:rsidR="00554F95" w:rsidRPr="00E96936">
        <w:rPr>
          <w:rFonts w:ascii="Times New Roman" w:hAnsi="Times New Roman"/>
          <w:sz w:val="28"/>
          <w:szCs w:val="28"/>
        </w:rPr>
        <w:t xml:space="preserve"> </w:t>
      </w:r>
      <w:r w:rsidRPr="00E96936">
        <w:rPr>
          <w:rFonts w:ascii="Times New Roman" w:hAnsi="Times New Roman"/>
          <w:sz w:val="28"/>
          <w:szCs w:val="28"/>
        </w:rPr>
        <w:t xml:space="preserve">Осы маңызды міндетті бухгалтерлік есеп атқарады. </w:t>
      </w:r>
    </w:p>
    <w:p w:rsidR="00B01F2C" w:rsidRPr="00E96936" w:rsidRDefault="00B01F2C" w:rsidP="009A5D9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 xml:space="preserve">Бухгалтерлік есеп кәсіпкерлер мен ұйымдардың операциялары мен оқиғаларын </w:t>
      </w:r>
      <w:r w:rsidRPr="00E96936">
        <w:rPr>
          <w:rFonts w:ascii="Times New Roman" w:hAnsi="Times New Roman"/>
          <w:i/>
          <w:sz w:val="28"/>
          <w:szCs w:val="28"/>
        </w:rPr>
        <w:t>ақшалай өлшемде</w:t>
      </w:r>
      <w:r w:rsidRPr="00E96936">
        <w:rPr>
          <w:rFonts w:ascii="Times New Roman" w:hAnsi="Times New Roman"/>
          <w:sz w:val="28"/>
          <w:szCs w:val="28"/>
        </w:rPr>
        <w:t xml:space="preserve"> көрсетудің </w:t>
      </w:r>
      <w:r w:rsidR="007B51B9" w:rsidRPr="00E96936">
        <w:rPr>
          <w:rFonts w:ascii="Times New Roman" w:hAnsi="Times New Roman"/>
          <w:color w:val="000000"/>
          <w:sz w:val="28"/>
          <w:szCs w:val="28"/>
        </w:rPr>
        <w:t xml:space="preserve">ҚР-ның </w:t>
      </w:r>
      <w:r w:rsidRPr="00E96936">
        <w:rPr>
          <w:rFonts w:ascii="Times New Roman" w:hAnsi="Times New Roman"/>
          <w:sz w:val="28"/>
          <w:szCs w:val="28"/>
        </w:rPr>
        <w:t>бухгалтерлік есеп және қаржылық есептілік жөніндегі заң</w:t>
      </w:r>
      <w:r w:rsidR="007B51B9" w:rsidRPr="00E96936">
        <w:rPr>
          <w:rFonts w:ascii="Times New Roman" w:hAnsi="Times New Roman"/>
          <w:sz w:val="28"/>
          <w:szCs w:val="28"/>
        </w:rPr>
        <w:t>ына (</w:t>
      </w:r>
      <w:r w:rsidR="007B51B9" w:rsidRPr="00E96936">
        <w:rPr>
          <w:rFonts w:ascii="Times New Roman" w:hAnsi="Times New Roman"/>
          <w:sz w:val="28"/>
          <w:szCs w:val="28"/>
          <w:shd w:val="clear" w:color="auto" w:fill="FFFFFF"/>
        </w:rPr>
        <w:t xml:space="preserve">№234, </w:t>
      </w:r>
      <w:r w:rsidR="007B51B9" w:rsidRPr="00E96936">
        <w:rPr>
          <w:rFonts w:ascii="Times New Roman" w:hAnsi="Times New Roman"/>
          <w:sz w:val="28"/>
          <w:szCs w:val="28"/>
        </w:rPr>
        <w:t>28.02.</w:t>
      </w:r>
      <w:r w:rsidR="007B51B9" w:rsidRPr="00E96936">
        <w:rPr>
          <w:rFonts w:ascii="Times New Roman" w:hAnsi="Times New Roman"/>
          <w:sz w:val="28"/>
          <w:szCs w:val="28"/>
          <w:shd w:val="clear" w:color="auto" w:fill="FFFFFF"/>
        </w:rPr>
        <w:t>2007 ж.</w:t>
      </w:r>
      <w:r w:rsidR="007B51B9" w:rsidRPr="00E96936">
        <w:rPr>
          <w:rStyle w:val="a4"/>
          <w:rFonts w:ascii="Times New Roman" w:hAnsi="Times New Roman"/>
          <w:bCs/>
          <w:i w:val="0"/>
          <w:iCs w:val="0"/>
          <w:sz w:val="28"/>
          <w:szCs w:val="28"/>
          <w:shd w:val="clear" w:color="auto" w:fill="FFFFFF"/>
        </w:rPr>
        <w:t>)</w:t>
      </w:r>
      <w:r w:rsidRPr="00E96936">
        <w:rPr>
          <w:rFonts w:ascii="Times New Roman" w:hAnsi="Times New Roman"/>
          <w:sz w:val="28"/>
          <w:szCs w:val="28"/>
        </w:rPr>
        <w:t>, бухгалтерлік есеп стандарттарына, есеп саясатына сәйкес жинаудың, тіркеу және жалпыламалаудың реттелген жүйесі болып табылады. Бухгалтерлік есеп барлық шаруашылық операцияларын тұтас, үздіксіз және құжатталған түрде жүргізуі тиіс.</w:t>
      </w:r>
      <w:r w:rsidR="00554F95" w:rsidRPr="00E96936">
        <w:rPr>
          <w:rFonts w:ascii="Times New Roman" w:hAnsi="Times New Roman"/>
          <w:sz w:val="28"/>
          <w:szCs w:val="28"/>
        </w:rPr>
        <w:t xml:space="preserve"> </w:t>
      </w:r>
    </w:p>
    <w:p w:rsidR="00B01F2C" w:rsidRPr="00E96936" w:rsidRDefault="00B01F2C" w:rsidP="009A5D9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Тұтас есеп жүргізу мүліктердің, меншікті капитал мен кредиторлар алдындағы міндеттемелердің және шаруашылық операцияларының толық тіркелуі деп түсіндіріледі. Бухгалтерлік есептің үздіксіздігі ұйымның заңды тұлға ретінде тіркелген кезінен бастап заңда бекітілген тәртіп бойынша қайта құрылуына немесе күйреуіне дейін есеп жүргізуді білдіреді. Құжаттық негізінің болуы шаруашылық өмірде барлық орындалған фактілер мен оқиғалардың хронологиялық және жүйелендірілген түрде құжаттармен рәсімделуін анықтайды.</w:t>
      </w:r>
      <w:r w:rsidR="00554F95" w:rsidRPr="00E96936">
        <w:rPr>
          <w:rFonts w:ascii="Times New Roman" w:hAnsi="Times New Roman"/>
          <w:sz w:val="28"/>
          <w:szCs w:val="28"/>
        </w:rPr>
        <w:t xml:space="preserve"> </w:t>
      </w:r>
    </w:p>
    <w:p w:rsidR="00B01F2C" w:rsidRPr="00E96936" w:rsidRDefault="00B01F2C" w:rsidP="009A5D9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Ғылым ретінде бухгалтерлік есептің рөлі келесідей үш түрде түсіндіріледі:</w:t>
      </w:r>
    </w:p>
    <w:p w:rsidR="00B01F2C" w:rsidRPr="00E96936" w:rsidRDefault="00B01F2C" w:rsidP="00554F95">
      <w:pPr>
        <w:widowControl w:val="0"/>
        <w:numPr>
          <w:ilvl w:val="0"/>
          <w:numId w:val="2"/>
        </w:numPr>
        <w:tabs>
          <w:tab w:val="clear" w:pos="1287"/>
          <w:tab w:val="num"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біріншіден, қолданыстағы тәжірибені түсіндіру;</w:t>
      </w:r>
    </w:p>
    <w:p w:rsidR="00B01F2C" w:rsidRPr="00E96936" w:rsidRDefault="00B01F2C" w:rsidP="00554F95">
      <w:pPr>
        <w:widowControl w:val="0"/>
        <w:numPr>
          <w:ilvl w:val="0"/>
          <w:numId w:val="2"/>
        </w:numPr>
        <w:tabs>
          <w:tab w:val="clear" w:pos="1287"/>
          <w:tab w:val="num"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екіншіден, оның даму бағыттарын анықтау;</w:t>
      </w:r>
    </w:p>
    <w:p w:rsidR="00554F95" w:rsidRPr="00E96936" w:rsidRDefault="00B01F2C" w:rsidP="00554F95">
      <w:pPr>
        <w:widowControl w:val="0"/>
        <w:numPr>
          <w:ilvl w:val="0"/>
          <w:numId w:val="2"/>
        </w:numPr>
        <w:tabs>
          <w:tab w:val="clear" w:pos="1287"/>
          <w:tab w:val="num"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үшіншіден, осы бағыттарды қалыптастыру және реттеу.</w:t>
      </w:r>
    </w:p>
    <w:p w:rsidR="00B01F2C" w:rsidRPr="00E96936" w:rsidRDefault="00B01F2C" w:rsidP="007B51B9">
      <w:pPr>
        <w:widowControl w:val="0"/>
        <w:tabs>
          <w:tab w:val="left" w:pos="9498"/>
          <w:tab w:val="left" w:pos="9781"/>
        </w:tabs>
        <w:suppressAutoHyphens/>
        <w:autoSpaceDE w:val="0"/>
        <w:spacing w:after="0" w:line="240" w:lineRule="auto"/>
        <w:ind w:firstLine="284"/>
        <w:jc w:val="both"/>
        <w:rPr>
          <w:rFonts w:ascii="Times New Roman" w:hAnsi="Times New Roman"/>
          <w:sz w:val="28"/>
          <w:szCs w:val="28"/>
        </w:rPr>
      </w:pPr>
      <w:r w:rsidRPr="00E96936">
        <w:rPr>
          <w:rFonts w:ascii="Times New Roman" w:hAnsi="Times New Roman"/>
          <w:i/>
          <w:sz w:val="28"/>
          <w:szCs w:val="28"/>
        </w:rPr>
        <w:t>Бухгалтерлік есептің пәні</w:t>
      </w:r>
      <w:r w:rsidRPr="00E96936">
        <w:rPr>
          <w:rFonts w:ascii="Times New Roman" w:hAnsi="Times New Roman"/>
          <w:sz w:val="28"/>
          <w:szCs w:val="28"/>
        </w:rPr>
        <w:t xml:space="preserve"> – жиынтығы ұйымның шаруашылық қызметін сипаттайтын шаруашылық өмірдің фактілері.</w:t>
      </w:r>
    </w:p>
    <w:p w:rsidR="00B01F2C" w:rsidRPr="00E96936" w:rsidRDefault="00B01F2C" w:rsidP="007B51B9">
      <w:pPr>
        <w:tabs>
          <w:tab w:val="left" w:pos="9498"/>
          <w:tab w:val="left" w:pos="9781"/>
        </w:tabs>
        <w:spacing w:after="0" w:line="240" w:lineRule="auto"/>
        <w:ind w:firstLine="284"/>
        <w:jc w:val="both"/>
        <w:rPr>
          <w:rFonts w:ascii="Times New Roman" w:hAnsi="Times New Roman"/>
          <w:i/>
          <w:sz w:val="28"/>
          <w:szCs w:val="28"/>
        </w:rPr>
      </w:pPr>
      <w:r w:rsidRPr="00E96936">
        <w:rPr>
          <w:rFonts w:ascii="Times New Roman" w:hAnsi="Times New Roman"/>
          <w:i/>
          <w:sz w:val="28"/>
          <w:szCs w:val="28"/>
        </w:rPr>
        <w:t>Бухгалтерлік есептің объектілері:</w:t>
      </w:r>
    </w:p>
    <w:p w:rsidR="00B01F2C" w:rsidRPr="00E96936" w:rsidRDefault="00B01F2C" w:rsidP="00554F95">
      <w:pPr>
        <w:tabs>
          <w:tab w:val="left" w:pos="9498"/>
          <w:tab w:val="left" w:pos="9781"/>
        </w:tabs>
        <w:spacing w:after="0" w:line="240" w:lineRule="auto"/>
        <w:jc w:val="both"/>
        <w:rPr>
          <w:rFonts w:ascii="Times New Roman" w:hAnsi="Times New Roman"/>
          <w:sz w:val="28"/>
          <w:szCs w:val="28"/>
        </w:rPr>
      </w:pPr>
      <w:r w:rsidRPr="00E96936">
        <w:rPr>
          <w:rFonts w:ascii="Times New Roman" w:hAnsi="Times New Roman"/>
          <w:sz w:val="28"/>
          <w:szCs w:val="28"/>
        </w:rPr>
        <w:t>1) шаруашылық үрдістері (сатып алу, өндіріс, сату) операциялар;</w:t>
      </w:r>
    </w:p>
    <w:p w:rsidR="00B01F2C" w:rsidRPr="00E96936" w:rsidRDefault="00B01F2C" w:rsidP="00554F95">
      <w:pPr>
        <w:tabs>
          <w:tab w:val="left" w:pos="9498"/>
          <w:tab w:val="left" w:pos="9781"/>
        </w:tabs>
        <w:spacing w:after="0" w:line="240" w:lineRule="auto"/>
        <w:jc w:val="both"/>
        <w:rPr>
          <w:rFonts w:ascii="Times New Roman" w:hAnsi="Times New Roman"/>
          <w:sz w:val="28"/>
          <w:szCs w:val="28"/>
        </w:rPr>
      </w:pPr>
      <w:r w:rsidRPr="00E96936">
        <w:rPr>
          <w:rFonts w:ascii="Times New Roman" w:hAnsi="Times New Roman"/>
          <w:sz w:val="28"/>
          <w:szCs w:val="28"/>
        </w:rPr>
        <w:t>2) қаражат айналысы (А-Т-А');</w:t>
      </w:r>
    </w:p>
    <w:p w:rsidR="00B01F2C" w:rsidRPr="00E96936" w:rsidRDefault="00B01F2C" w:rsidP="00554F95">
      <w:pPr>
        <w:tabs>
          <w:tab w:val="left" w:pos="9498"/>
          <w:tab w:val="left" w:pos="9781"/>
        </w:tabs>
        <w:spacing w:after="0" w:line="240" w:lineRule="auto"/>
        <w:jc w:val="both"/>
        <w:rPr>
          <w:rFonts w:ascii="Times New Roman" w:hAnsi="Times New Roman"/>
          <w:sz w:val="28"/>
          <w:szCs w:val="28"/>
        </w:rPr>
      </w:pPr>
      <w:r w:rsidRPr="00E96936">
        <w:rPr>
          <w:rFonts w:ascii="Times New Roman" w:hAnsi="Times New Roman"/>
          <w:sz w:val="28"/>
          <w:szCs w:val="28"/>
        </w:rPr>
        <w:t>3) еңбек шығындары және еңбекті төлеу;</w:t>
      </w:r>
    </w:p>
    <w:p w:rsidR="00B01F2C" w:rsidRPr="00E96936" w:rsidRDefault="00B01F2C" w:rsidP="00554F95">
      <w:pPr>
        <w:tabs>
          <w:tab w:val="left" w:pos="9498"/>
          <w:tab w:val="left" w:pos="9781"/>
        </w:tabs>
        <w:spacing w:after="0" w:line="240" w:lineRule="auto"/>
        <w:jc w:val="both"/>
        <w:rPr>
          <w:rFonts w:ascii="Times New Roman" w:hAnsi="Times New Roman"/>
          <w:sz w:val="28"/>
          <w:szCs w:val="28"/>
        </w:rPr>
      </w:pPr>
      <w:r w:rsidRPr="00E96936">
        <w:rPr>
          <w:rFonts w:ascii="Times New Roman" w:hAnsi="Times New Roman"/>
          <w:sz w:val="28"/>
          <w:szCs w:val="28"/>
        </w:rPr>
        <w:t>4) есеп айырысу қатынастары (жабдықтаушылармен, банктермен, бюджетпен, еңбеккерлермен);</w:t>
      </w:r>
    </w:p>
    <w:p w:rsidR="00B01F2C" w:rsidRPr="00E96936" w:rsidRDefault="00B01F2C" w:rsidP="00554F95">
      <w:pPr>
        <w:tabs>
          <w:tab w:val="left" w:pos="9498"/>
          <w:tab w:val="left" w:pos="9781"/>
        </w:tabs>
        <w:spacing w:after="0" w:line="240" w:lineRule="auto"/>
        <w:jc w:val="both"/>
        <w:rPr>
          <w:rFonts w:ascii="Times New Roman" w:hAnsi="Times New Roman"/>
          <w:sz w:val="28"/>
          <w:szCs w:val="28"/>
        </w:rPr>
      </w:pPr>
      <w:r w:rsidRPr="00E96936">
        <w:rPr>
          <w:rFonts w:ascii="Times New Roman" w:hAnsi="Times New Roman"/>
          <w:sz w:val="28"/>
          <w:szCs w:val="28"/>
        </w:rPr>
        <w:t xml:space="preserve">5) ұйымның мүліктері (айналыстан тыс активтер және айналыстағыактивтер); </w:t>
      </w:r>
    </w:p>
    <w:p w:rsidR="00B01F2C" w:rsidRPr="00E96936" w:rsidRDefault="00B01F2C" w:rsidP="00554F95">
      <w:pPr>
        <w:tabs>
          <w:tab w:val="left" w:pos="9498"/>
          <w:tab w:val="left" w:pos="9781"/>
        </w:tabs>
        <w:spacing w:after="0" w:line="240" w:lineRule="auto"/>
        <w:jc w:val="both"/>
        <w:rPr>
          <w:rFonts w:ascii="Times New Roman" w:hAnsi="Times New Roman"/>
          <w:sz w:val="28"/>
          <w:szCs w:val="28"/>
        </w:rPr>
      </w:pPr>
      <w:r w:rsidRPr="00E96936">
        <w:rPr>
          <w:rFonts w:ascii="Times New Roman" w:hAnsi="Times New Roman"/>
          <w:sz w:val="28"/>
          <w:szCs w:val="28"/>
        </w:rPr>
        <w:t>6) мүліктердің пайда болу көздері (меншікті, қарыз,</w:t>
      </w:r>
      <w:r w:rsidR="00554F95" w:rsidRPr="00E96936">
        <w:rPr>
          <w:rFonts w:ascii="Times New Roman" w:hAnsi="Times New Roman"/>
          <w:sz w:val="28"/>
          <w:szCs w:val="28"/>
        </w:rPr>
        <w:t xml:space="preserve"> </w:t>
      </w:r>
      <w:r w:rsidRPr="00E96936">
        <w:rPr>
          <w:rFonts w:ascii="Times New Roman" w:hAnsi="Times New Roman"/>
          <w:sz w:val="28"/>
          <w:szCs w:val="28"/>
        </w:rPr>
        <w:t>сырттан тартылған).</w:t>
      </w:r>
    </w:p>
    <w:p w:rsidR="00B01F2C" w:rsidRPr="00E96936" w:rsidRDefault="00B01F2C" w:rsidP="007B51B9">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Осылайша, бухгалтерлік есеп объектілері ұйымның мүліктері, заңды тұлғалар мен жеке адамдар алдындағы міндеттемелері, ұйымның өндірістік-</w:t>
      </w:r>
      <w:r w:rsidRPr="00E96936">
        <w:rPr>
          <w:rFonts w:ascii="Times New Roman" w:hAnsi="Times New Roman"/>
          <w:sz w:val="28"/>
          <w:szCs w:val="28"/>
        </w:rPr>
        <w:lastRenderedPageBreak/>
        <w:t xml:space="preserve">коммерциялық қызметі барысында жүзеге асырылатын шаруашылық операциялары болып табылады. </w:t>
      </w:r>
    </w:p>
    <w:p w:rsidR="00B01F2C" w:rsidRPr="00E96936" w:rsidRDefault="00B01F2C" w:rsidP="007B51B9">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Бухгалтерлік есеп пен қаржылық есептіліктің мақсаты барлық пайдаланушыларды</w:t>
      </w:r>
      <w:r w:rsidR="00554F95" w:rsidRPr="00E96936">
        <w:rPr>
          <w:rFonts w:ascii="Times New Roman" w:hAnsi="Times New Roman"/>
          <w:sz w:val="28"/>
          <w:szCs w:val="28"/>
        </w:rPr>
        <w:t xml:space="preserve"> </w:t>
      </w:r>
      <w:r w:rsidRPr="00E96936">
        <w:rPr>
          <w:rFonts w:ascii="Times New Roman" w:hAnsi="Times New Roman"/>
          <w:sz w:val="28"/>
          <w:szCs w:val="28"/>
        </w:rPr>
        <w:t>ұйымдар мен кәсіпкерлердің қаржылық жағдайы мен оның өзгерістері, қызметінің нәтижелері жөнінде толық және шынайы ақпаратпен қамтамасыз ету болып табылады.</w:t>
      </w:r>
      <w:r w:rsidR="00554F95" w:rsidRPr="00E96936">
        <w:rPr>
          <w:rFonts w:ascii="Times New Roman" w:hAnsi="Times New Roman"/>
          <w:sz w:val="28"/>
          <w:szCs w:val="28"/>
        </w:rPr>
        <w:t xml:space="preserve"> </w:t>
      </w:r>
    </w:p>
    <w:p w:rsidR="00B01F2C" w:rsidRPr="00E96936" w:rsidRDefault="00B01F2C" w:rsidP="007B51B9">
      <w:pPr>
        <w:tabs>
          <w:tab w:val="left" w:pos="9498"/>
          <w:tab w:val="left" w:pos="9781"/>
        </w:tabs>
        <w:spacing w:after="0" w:line="240" w:lineRule="auto"/>
        <w:ind w:firstLine="284"/>
        <w:jc w:val="both"/>
        <w:rPr>
          <w:rFonts w:ascii="Times New Roman" w:hAnsi="Times New Roman"/>
          <w:i/>
          <w:sz w:val="28"/>
          <w:szCs w:val="28"/>
        </w:rPr>
      </w:pPr>
      <w:r w:rsidRPr="00E96936">
        <w:rPr>
          <w:rFonts w:ascii="Times New Roman" w:hAnsi="Times New Roman"/>
          <w:i/>
          <w:sz w:val="28"/>
          <w:szCs w:val="28"/>
        </w:rPr>
        <w:t>Бухгалтерлік есептің негізгі міндеттері:</w:t>
      </w:r>
    </w:p>
    <w:p w:rsidR="00B01F2C" w:rsidRPr="00E96936" w:rsidRDefault="00B01F2C" w:rsidP="007B51B9">
      <w:pPr>
        <w:widowControl w:val="0"/>
        <w:numPr>
          <w:ilvl w:val="0"/>
          <w:numId w:val="3"/>
        </w:numPr>
        <w:tabs>
          <w:tab w:val="clear" w:pos="1146"/>
          <w:tab w:val="left" w:pos="284"/>
          <w:tab w:val="left" w:pos="9498"/>
          <w:tab w:val="left" w:pos="9781"/>
        </w:tabs>
        <w:suppressAutoHyphens/>
        <w:autoSpaceDE w:val="0"/>
        <w:autoSpaceDN w:val="0"/>
        <w:adjustRightInd w:val="0"/>
        <w:spacing w:after="0" w:line="240" w:lineRule="auto"/>
        <w:ind w:left="0" w:firstLine="0"/>
        <w:jc w:val="both"/>
        <w:rPr>
          <w:rFonts w:ascii="Times New Roman" w:hAnsi="Times New Roman"/>
          <w:color w:val="000000"/>
          <w:sz w:val="28"/>
          <w:szCs w:val="28"/>
        </w:rPr>
      </w:pPr>
      <w:r w:rsidRPr="00E96936">
        <w:rPr>
          <w:rFonts w:ascii="Times New Roman" w:hAnsi="Times New Roman"/>
          <w:color w:val="000000"/>
          <w:sz w:val="28"/>
          <w:szCs w:val="28"/>
        </w:rPr>
        <w:t>жедел басшылық ету және басқару мақсатында және инвесторлар, жабдықтаушылар, сатып алушылар, қарыз берушілер, мемлекеттік ұйы</w:t>
      </w:r>
      <w:r w:rsidR="007B51B9" w:rsidRPr="00E96936">
        <w:rPr>
          <w:rFonts w:ascii="Times New Roman" w:hAnsi="Times New Roman"/>
          <w:color w:val="000000"/>
          <w:sz w:val="28"/>
          <w:szCs w:val="28"/>
        </w:rPr>
        <w:t>мдар, сонымен қатар, ҚР-</w:t>
      </w:r>
      <w:r w:rsidRPr="00E96936">
        <w:rPr>
          <w:rFonts w:ascii="Times New Roman" w:hAnsi="Times New Roman"/>
          <w:color w:val="000000"/>
          <w:sz w:val="28"/>
          <w:szCs w:val="28"/>
        </w:rPr>
        <w:t xml:space="preserve">ның бухгалтерлік есеп және қаржылық есептілік жөніндегі заңнамасына сәйкес қызығушылық танытушылардың барлығына пайдалануға қажетті жеке кәсіпкерлер мен ұйымдардың қаржылық жағдайы, қызметінің нәтижелері және жағдайының өзгерістері жөніндегі толық және шынайы ақпаратты қалыптастыру; </w:t>
      </w:r>
    </w:p>
    <w:p w:rsidR="00B01F2C" w:rsidRPr="00E96936" w:rsidRDefault="00B01F2C" w:rsidP="007B51B9">
      <w:pPr>
        <w:widowControl w:val="0"/>
        <w:numPr>
          <w:ilvl w:val="0"/>
          <w:numId w:val="3"/>
        </w:numPr>
        <w:tabs>
          <w:tab w:val="clear" w:pos="1146"/>
          <w:tab w:val="left" w:pos="284"/>
          <w:tab w:val="left" w:pos="9498"/>
          <w:tab w:val="left" w:pos="9781"/>
        </w:tabs>
        <w:suppressAutoHyphens/>
        <w:autoSpaceDE w:val="0"/>
        <w:autoSpaceDN w:val="0"/>
        <w:adjustRightInd w:val="0"/>
        <w:spacing w:after="0" w:line="240" w:lineRule="auto"/>
        <w:ind w:left="0" w:firstLine="0"/>
        <w:jc w:val="both"/>
        <w:rPr>
          <w:rFonts w:ascii="Times New Roman" w:hAnsi="Times New Roman"/>
          <w:color w:val="000000"/>
          <w:sz w:val="28"/>
          <w:szCs w:val="28"/>
        </w:rPr>
      </w:pPr>
      <w:r w:rsidRPr="00E96936">
        <w:rPr>
          <w:rFonts w:ascii="Times New Roman" w:hAnsi="Times New Roman"/>
          <w:color w:val="000000"/>
          <w:sz w:val="28"/>
          <w:szCs w:val="28"/>
        </w:rPr>
        <w:t xml:space="preserve">шаруашылық операцияларын жүзеге асыру барысында </w:t>
      </w:r>
      <w:r w:rsidR="007B51B9" w:rsidRPr="00E96936">
        <w:rPr>
          <w:rFonts w:ascii="Times New Roman" w:hAnsi="Times New Roman"/>
          <w:color w:val="000000"/>
          <w:sz w:val="28"/>
          <w:szCs w:val="28"/>
        </w:rPr>
        <w:t xml:space="preserve">ҚР-сы </w:t>
      </w:r>
      <w:r w:rsidRPr="00E96936">
        <w:rPr>
          <w:rFonts w:ascii="Times New Roman" w:hAnsi="Times New Roman"/>
          <w:color w:val="000000"/>
          <w:sz w:val="28"/>
          <w:szCs w:val="28"/>
        </w:rPr>
        <w:t>заңының сақталуын және операциялардың қажеттілігін бақылау мақсатында қаржылық есептіліктің ішкі және сыртқы пайдаланушыларын қажетті ақпаратпен қамтамасыз ету;</w:t>
      </w:r>
    </w:p>
    <w:p w:rsidR="00B01F2C" w:rsidRPr="00E96936" w:rsidRDefault="00B01F2C" w:rsidP="007B51B9">
      <w:pPr>
        <w:widowControl w:val="0"/>
        <w:numPr>
          <w:ilvl w:val="0"/>
          <w:numId w:val="3"/>
        </w:numPr>
        <w:tabs>
          <w:tab w:val="clear" w:pos="1146"/>
          <w:tab w:val="left" w:pos="284"/>
          <w:tab w:val="left" w:pos="9498"/>
          <w:tab w:val="left" w:pos="9781"/>
        </w:tabs>
        <w:suppressAutoHyphens/>
        <w:autoSpaceDE w:val="0"/>
        <w:autoSpaceDN w:val="0"/>
        <w:adjustRightInd w:val="0"/>
        <w:spacing w:after="0" w:line="240" w:lineRule="auto"/>
        <w:ind w:left="0" w:firstLine="0"/>
        <w:jc w:val="both"/>
        <w:rPr>
          <w:rFonts w:ascii="Times New Roman" w:hAnsi="Times New Roman"/>
          <w:color w:val="000000"/>
          <w:sz w:val="28"/>
          <w:szCs w:val="28"/>
        </w:rPr>
      </w:pPr>
      <w:r w:rsidRPr="00E96936">
        <w:rPr>
          <w:rFonts w:ascii="Times New Roman" w:hAnsi="Times New Roman"/>
          <w:color w:val="000000"/>
          <w:sz w:val="28"/>
          <w:szCs w:val="28"/>
        </w:rPr>
        <w:t xml:space="preserve">шаруашылық қызметтің теріс мәнді нәтижелерін болдырмау және қаржылық тұрақтылықты қамтамасыз етудің ішкі шаруашылық резервтерін анықтау; </w:t>
      </w:r>
    </w:p>
    <w:p w:rsidR="00B01F2C" w:rsidRPr="00E96936" w:rsidRDefault="00B01F2C" w:rsidP="007B51B9">
      <w:pPr>
        <w:widowControl w:val="0"/>
        <w:numPr>
          <w:ilvl w:val="0"/>
          <w:numId w:val="3"/>
        </w:numPr>
        <w:tabs>
          <w:tab w:val="clear" w:pos="1146"/>
          <w:tab w:val="left" w:pos="284"/>
          <w:tab w:val="left" w:pos="9498"/>
          <w:tab w:val="left" w:pos="9781"/>
        </w:tabs>
        <w:suppressAutoHyphens/>
        <w:autoSpaceDE w:val="0"/>
        <w:autoSpaceDN w:val="0"/>
        <w:adjustRightInd w:val="0"/>
        <w:spacing w:after="0" w:line="240" w:lineRule="auto"/>
        <w:ind w:left="0" w:firstLine="0"/>
        <w:jc w:val="both"/>
        <w:rPr>
          <w:rFonts w:ascii="Times New Roman" w:hAnsi="Times New Roman"/>
          <w:color w:val="000000"/>
          <w:sz w:val="28"/>
          <w:szCs w:val="28"/>
        </w:rPr>
      </w:pPr>
      <w:r w:rsidRPr="00E96936">
        <w:rPr>
          <w:rFonts w:ascii="Times New Roman" w:hAnsi="Times New Roman"/>
          <w:color w:val="000000"/>
          <w:sz w:val="28"/>
          <w:szCs w:val="28"/>
        </w:rPr>
        <w:t>мүліктің қолда бары мен олардың қозғалысын, материалдық, еңбек және қаржы ресурстарының ұтымды қолданылуын бақылау.</w:t>
      </w:r>
    </w:p>
    <w:p w:rsidR="00B01F2C" w:rsidRPr="00E96936" w:rsidRDefault="00B01F2C" w:rsidP="007B51B9">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b/>
          <w:sz w:val="28"/>
          <w:szCs w:val="28"/>
        </w:rPr>
        <w:t>Бухгалтерлік есеп әдісі</w:t>
      </w:r>
      <w:r w:rsidRPr="00E96936">
        <w:rPr>
          <w:rFonts w:ascii="Times New Roman" w:hAnsi="Times New Roman"/>
          <w:sz w:val="28"/>
          <w:szCs w:val="28"/>
        </w:rPr>
        <w:t xml:space="preserve"> – ұйымның шаруашылық қызметінің нәтижелерін анықтау және құндылықтардың сақталуын қамтамасыз ету мақсатында ұйым қызметін көрсету тәсілдерінің жиынтығы. Бухгалтерлік есеп әдісі келесі элементтерден құралады:</w:t>
      </w:r>
    </w:p>
    <w:p w:rsidR="00B01F2C" w:rsidRPr="00E96936" w:rsidRDefault="00B01F2C" w:rsidP="00026961">
      <w:pPr>
        <w:widowControl w:val="0"/>
        <w:numPr>
          <w:ilvl w:val="0"/>
          <w:numId w:val="4"/>
        </w:numPr>
        <w:tabs>
          <w:tab w:val="clear" w:pos="1287"/>
          <w:tab w:val="left"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бухгалтерлік құжаттар;</w:t>
      </w:r>
    </w:p>
    <w:p w:rsidR="00B01F2C" w:rsidRPr="00E96936" w:rsidRDefault="00B01F2C" w:rsidP="00026961">
      <w:pPr>
        <w:widowControl w:val="0"/>
        <w:numPr>
          <w:ilvl w:val="0"/>
          <w:numId w:val="4"/>
        </w:numPr>
        <w:tabs>
          <w:tab w:val="clear" w:pos="1287"/>
          <w:tab w:val="left"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түгендеу;</w:t>
      </w:r>
    </w:p>
    <w:p w:rsidR="00B01F2C" w:rsidRPr="00E96936" w:rsidRDefault="00B01F2C" w:rsidP="00026961">
      <w:pPr>
        <w:widowControl w:val="0"/>
        <w:numPr>
          <w:ilvl w:val="0"/>
          <w:numId w:val="4"/>
        </w:numPr>
        <w:tabs>
          <w:tab w:val="clear" w:pos="1287"/>
          <w:tab w:val="left"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бухгалтерлік есеп шоттары;</w:t>
      </w:r>
    </w:p>
    <w:p w:rsidR="00B01F2C" w:rsidRPr="00E96936" w:rsidRDefault="00B01F2C" w:rsidP="00026961">
      <w:pPr>
        <w:widowControl w:val="0"/>
        <w:numPr>
          <w:ilvl w:val="0"/>
          <w:numId w:val="4"/>
        </w:numPr>
        <w:tabs>
          <w:tab w:val="clear" w:pos="1287"/>
          <w:tab w:val="left"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екі жақты жазу;</w:t>
      </w:r>
    </w:p>
    <w:p w:rsidR="00B01F2C" w:rsidRPr="00E96936" w:rsidRDefault="00B01F2C" w:rsidP="00026961">
      <w:pPr>
        <w:widowControl w:val="0"/>
        <w:numPr>
          <w:ilvl w:val="0"/>
          <w:numId w:val="4"/>
        </w:numPr>
        <w:tabs>
          <w:tab w:val="clear" w:pos="1287"/>
          <w:tab w:val="left"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бағалау;</w:t>
      </w:r>
    </w:p>
    <w:p w:rsidR="00B01F2C" w:rsidRPr="00E96936" w:rsidRDefault="00B01F2C" w:rsidP="00026961">
      <w:pPr>
        <w:widowControl w:val="0"/>
        <w:numPr>
          <w:ilvl w:val="0"/>
          <w:numId w:val="4"/>
        </w:numPr>
        <w:tabs>
          <w:tab w:val="clear" w:pos="1287"/>
          <w:tab w:val="left"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калькуляциялау;</w:t>
      </w:r>
    </w:p>
    <w:p w:rsidR="00B01F2C" w:rsidRPr="00E96936" w:rsidRDefault="00B01F2C" w:rsidP="00026961">
      <w:pPr>
        <w:widowControl w:val="0"/>
        <w:numPr>
          <w:ilvl w:val="0"/>
          <w:numId w:val="4"/>
        </w:numPr>
        <w:tabs>
          <w:tab w:val="clear" w:pos="1287"/>
          <w:tab w:val="left"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бухгалтерлік баланс;</w:t>
      </w:r>
    </w:p>
    <w:p w:rsidR="00B01F2C" w:rsidRPr="00E96936" w:rsidRDefault="00B01F2C" w:rsidP="00026961">
      <w:pPr>
        <w:widowControl w:val="0"/>
        <w:numPr>
          <w:ilvl w:val="0"/>
          <w:numId w:val="4"/>
        </w:numPr>
        <w:tabs>
          <w:tab w:val="clear" w:pos="1287"/>
          <w:tab w:val="left"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қаржылық есептілік.</w:t>
      </w:r>
    </w:p>
    <w:p w:rsidR="00B01F2C"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t>Бухгалтерлік құжаттар</w:t>
      </w:r>
      <w:r w:rsidRPr="00E96936">
        <w:rPr>
          <w:rFonts w:ascii="Times New Roman" w:hAnsi="Times New Roman"/>
          <w:sz w:val="28"/>
          <w:szCs w:val="28"/>
        </w:rPr>
        <w:t xml:space="preserve"> – ұйымның шаруашылық қызметін сипаттайтын алғашқы ақпаратты жеткізгіштер жиынтығы. Бұл есеп жүргізуге негіз болатын құжаттар. </w:t>
      </w:r>
    </w:p>
    <w:p w:rsidR="00B01F2C" w:rsidRPr="00E96936" w:rsidRDefault="00B01F2C" w:rsidP="00026961">
      <w:pPr>
        <w:tabs>
          <w:tab w:val="left" w:pos="9498"/>
          <w:tab w:val="left" w:pos="9781"/>
        </w:tabs>
        <w:autoSpaceDN w:val="0"/>
        <w:adjustRightInd w:val="0"/>
        <w:spacing w:after="0" w:line="240" w:lineRule="auto"/>
        <w:ind w:firstLine="284"/>
        <w:jc w:val="both"/>
        <w:rPr>
          <w:rFonts w:ascii="Times New Roman" w:hAnsi="Times New Roman"/>
          <w:color w:val="000000"/>
          <w:sz w:val="28"/>
          <w:szCs w:val="28"/>
        </w:rPr>
      </w:pPr>
      <w:r w:rsidRPr="00E96936">
        <w:rPr>
          <w:rFonts w:ascii="Times New Roman" w:hAnsi="Times New Roman"/>
          <w:sz w:val="28"/>
          <w:szCs w:val="28"/>
        </w:rPr>
        <w:t xml:space="preserve">Бухгалтерлік құжаттарға алғашқы құжаттар, бухгалтерлік есеп регистрлері, қаржылық есептілік және есеп саясаты жатады. </w:t>
      </w:r>
    </w:p>
    <w:p w:rsidR="00B01F2C"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t xml:space="preserve">Түгендеу </w:t>
      </w:r>
      <w:r w:rsidRPr="00E96936">
        <w:rPr>
          <w:rFonts w:ascii="Times New Roman" w:hAnsi="Times New Roman"/>
          <w:sz w:val="28"/>
          <w:szCs w:val="28"/>
        </w:rPr>
        <w:t>тауарлы-материалды құндылықтардың нақты қолда барын тексеру және есеп мәліметтерімен салыстыру</w:t>
      </w:r>
      <w:r w:rsidRPr="00E96936">
        <w:rPr>
          <w:rFonts w:ascii="Times New Roman" w:hAnsi="Times New Roman"/>
          <w:i/>
          <w:sz w:val="28"/>
          <w:szCs w:val="28"/>
        </w:rPr>
        <w:t xml:space="preserve">. </w:t>
      </w:r>
      <w:r w:rsidRPr="00E96936">
        <w:rPr>
          <w:rFonts w:ascii="Times New Roman" w:hAnsi="Times New Roman"/>
          <w:sz w:val="28"/>
          <w:szCs w:val="28"/>
        </w:rPr>
        <w:t>Түгендеу бухгалтерлік есеп және қаржылық есептілік мәліметтерінің шынайылығын қамтамасыз ету мақсатында жүргізіледі. Түгендеу объектілері – ұйымның барлық мүлкі мен қаржылық міндеттемелердің барлық түрлері.</w:t>
      </w:r>
      <w:r w:rsidR="00554F95" w:rsidRPr="00E96936">
        <w:rPr>
          <w:rFonts w:ascii="Times New Roman" w:hAnsi="Times New Roman"/>
          <w:sz w:val="28"/>
          <w:szCs w:val="28"/>
        </w:rPr>
        <w:t xml:space="preserve"> </w:t>
      </w:r>
    </w:p>
    <w:p w:rsidR="00B01F2C"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lastRenderedPageBreak/>
        <w:t>Бухгалтерлік есеп шоттары</w:t>
      </w:r>
      <w:r w:rsidRPr="00E96936">
        <w:rPr>
          <w:rFonts w:ascii="Times New Roman" w:hAnsi="Times New Roman"/>
          <w:sz w:val="28"/>
          <w:szCs w:val="28"/>
        </w:rPr>
        <w:t xml:space="preserve"> -</w:t>
      </w:r>
      <w:r w:rsidR="00554F95" w:rsidRPr="00E96936">
        <w:rPr>
          <w:rFonts w:ascii="Times New Roman" w:hAnsi="Times New Roman"/>
          <w:sz w:val="28"/>
          <w:szCs w:val="28"/>
        </w:rPr>
        <w:t xml:space="preserve"> </w:t>
      </w:r>
      <w:r w:rsidRPr="00E96936">
        <w:rPr>
          <w:rFonts w:ascii="Times New Roman" w:hAnsi="Times New Roman"/>
          <w:sz w:val="28"/>
          <w:szCs w:val="28"/>
        </w:rPr>
        <w:t xml:space="preserve">ағымдағы есепті жүргізу және шаруашылық қызметті бақылау мақсатында экономикалық топтастыру әдісі. </w:t>
      </w:r>
    </w:p>
    <w:p w:rsidR="00B01F2C"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t>Екі жақты жазу</w:t>
      </w:r>
      <w:r w:rsidR="00554F95" w:rsidRPr="00E96936">
        <w:rPr>
          <w:rFonts w:ascii="Times New Roman" w:hAnsi="Times New Roman"/>
          <w:i/>
          <w:sz w:val="28"/>
          <w:szCs w:val="28"/>
        </w:rPr>
        <w:t xml:space="preserve"> </w:t>
      </w:r>
      <w:r w:rsidRPr="00E96936">
        <w:rPr>
          <w:rFonts w:ascii="Times New Roman" w:hAnsi="Times New Roman"/>
          <w:sz w:val="28"/>
          <w:szCs w:val="28"/>
        </w:rPr>
        <w:t xml:space="preserve">- шаруашылық операцияларын бухгалтерлік есеп шоттары жүйесінде көрсету әдісі. Операциялар екі рет шоттардың дебетінде және кредитінде көрсетіледі. </w:t>
      </w:r>
    </w:p>
    <w:p w:rsidR="00B01F2C"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t xml:space="preserve">Бағалау </w:t>
      </w:r>
      <w:r w:rsidRPr="00E96936">
        <w:rPr>
          <w:rFonts w:ascii="Times New Roman" w:hAnsi="Times New Roman"/>
          <w:sz w:val="28"/>
          <w:szCs w:val="28"/>
        </w:rPr>
        <w:t xml:space="preserve">– бухгалтерлік есеп объектілерін жалпылама құндық өлшем бірлігінде (теңге) көрсету әдісі. Бухгалтерлік есеп құнын бағалау мүмкін болатын объектілерді қамтиды. </w:t>
      </w:r>
    </w:p>
    <w:p w:rsidR="00B01F2C"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t>Калькуляция</w:t>
      </w:r>
      <w:r w:rsidRPr="00E96936">
        <w:rPr>
          <w:rFonts w:ascii="Times New Roman" w:hAnsi="Times New Roman"/>
          <w:sz w:val="28"/>
          <w:szCs w:val="28"/>
        </w:rPr>
        <w:t xml:space="preserve"> бухгалтерлік есеп мәліметтері негізінде өнім (жұмыс, қызмет) бірлігінің өзіндік құнын анықтау әдісі.</w:t>
      </w:r>
    </w:p>
    <w:p w:rsidR="00B01F2C"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t>Бухгалтерлік баланс</w:t>
      </w:r>
      <w:r w:rsidRPr="00E96936">
        <w:rPr>
          <w:rFonts w:ascii="Times New Roman" w:hAnsi="Times New Roman"/>
          <w:sz w:val="28"/>
          <w:szCs w:val="28"/>
        </w:rPr>
        <w:t xml:space="preserve"> – ұйымның мүлкін белгілі-бір мерзімге құндық бағада экономикалық топтастырып, жалпылама көрсету әдісі.</w:t>
      </w:r>
    </w:p>
    <w:p w:rsidR="00B01F2C"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t>Қаржылық есептілік</w:t>
      </w:r>
      <w:r w:rsidRPr="00E96936">
        <w:rPr>
          <w:rFonts w:ascii="Times New Roman" w:hAnsi="Times New Roman"/>
          <w:sz w:val="28"/>
          <w:szCs w:val="28"/>
        </w:rPr>
        <w:t xml:space="preserve"> – ұйымның есепті кезеңдегі мүліктік және қаржылық жағдайын сипаттайтын көрсеткіштер жиынтығы. Есептілік бухгалтерлік есептің стандарттармен анықталған нысандарының мәліметтері негізінде құрастырылады</w:t>
      </w:r>
      <w:r w:rsidR="00DB1B5A" w:rsidRPr="00E96936">
        <w:rPr>
          <w:rFonts w:ascii="Times New Roman" w:hAnsi="Times New Roman"/>
          <w:sz w:val="28"/>
          <w:szCs w:val="28"/>
        </w:rPr>
        <w:t>.</w:t>
      </w:r>
    </w:p>
    <w:p w:rsidR="00B01F2C"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t>Шаруаш</w:t>
      </w:r>
      <w:r w:rsidR="002F223A" w:rsidRPr="00E96936">
        <w:rPr>
          <w:rFonts w:ascii="Times New Roman" w:hAnsi="Times New Roman"/>
          <w:i/>
          <w:sz w:val="28"/>
          <w:szCs w:val="28"/>
        </w:rPr>
        <w:t>ы</w:t>
      </w:r>
      <w:r w:rsidRPr="00E96936">
        <w:rPr>
          <w:rFonts w:ascii="Times New Roman" w:hAnsi="Times New Roman"/>
          <w:i/>
          <w:sz w:val="28"/>
          <w:szCs w:val="28"/>
        </w:rPr>
        <w:t xml:space="preserve">лық операциялары </w:t>
      </w:r>
      <w:r w:rsidRPr="00E96936">
        <w:rPr>
          <w:rFonts w:ascii="Times New Roman" w:hAnsi="Times New Roman"/>
          <w:sz w:val="28"/>
          <w:szCs w:val="28"/>
        </w:rPr>
        <w:t>– ұйымның қаржылық жағдайына әсер етуші экономикалық оқиғалар.</w:t>
      </w:r>
      <w:r w:rsidR="00554F95" w:rsidRPr="00E96936">
        <w:rPr>
          <w:rFonts w:ascii="Times New Roman" w:hAnsi="Times New Roman"/>
          <w:sz w:val="28"/>
          <w:szCs w:val="28"/>
        </w:rPr>
        <w:t xml:space="preserve"> </w:t>
      </w:r>
    </w:p>
    <w:p w:rsidR="00B01F2C"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 xml:space="preserve">Барлық шаруашылық операциялары ақшалай өлшемде есепке алынады. Ұйымның қолданатын ақша бірлігі оның қызмет атқаратын еліне байланысты. </w:t>
      </w:r>
    </w:p>
    <w:p w:rsidR="00B01F2C" w:rsidRPr="00E96936" w:rsidRDefault="00B01F2C" w:rsidP="00026961">
      <w:pPr>
        <w:tabs>
          <w:tab w:val="left" w:pos="9498"/>
          <w:tab w:val="left" w:pos="9781"/>
        </w:tabs>
        <w:spacing w:after="0" w:line="240" w:lineRule="auto"/>
        <w:ind w:firstLine="284"/>
        <w:jc w:val="both"/>
        <w:rPr>
          <w:rFonts w:ascii="Times New Roman" w:hAnsi="Times New Roman"/>
          <w:i/>
          <w:sz w:val="28"/>
          <w:szCs w:val="28"/>
        </w:rPr>
      </w:pPr>
      <w:r w:rsidRPr="00E96936">
        <w:rPr>
          <w:rFonts w:ascii="Times New Roman" w:hAnsi="Times New Roman"/>
          <w:i/>
          <w:sz w:val="28"/>
          <w:szCs w:val="28"/>
        </w:rPr>
        <w:t xml:space="preserve">Бухгалтерлік есепте қолданылатын өлшем бірліктері: </w:t>
      </w:r>
    </w:p>
    <w:p w:rsidR="00B01F2C" w:rsidRPr="00E96936" w:rsidRDefault="00B01F2C" w:rsidP="00026961">
      <w:pPr>
        <w:widowControl w:val="0"/>
        <w:numPr>
          <w:ilvl w:val="0"/>
          <w:numId w:val="5"/>
        </w:numPr>
        <w:tabs>
          <w:tab w:val="clear" w:pos="720"/>
          <w:tab w:val="left"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 xml:space="preserve">натуралды өлшем бірліктері, олар шаруашылық үрдістері мен тауарлы-материалды құндылықтарға сандық сипаттама (барлық өлшемдер жүйесі қолданылады: </w:t>
      </w:r>
      <w:r w:rsidR="00026961" w:rsidRPr="00E96936">
        <w:rPr>
          <w:rFonts w:ascii="Times New Roman" w:hAnsi="Times New Roman"/>
          <w:sz w:val="28"/>
          <w:szCs w:val="28"/>
        </w:rPr>
        <w:t>дана, м, л, кг және басқа) беруд</w:t>
      </w:r>
      <w:r w:rsidRPr="00E96936">
        <w:rPr>
          <w:rFonts w:ascii="Times New Roman" w:hAnsi="Times New Roman"/>
          <w:sz w:val="28"/>
          <w:szCs w:val="28"/>
        </w:rPr>
        <w:t>е қолданылады.</w:t>
      </w:r>
      <w:r w:rsidRPr="00E96936">
        <w:rPr>
          <w:rFonts w:ascii="Times New Roman" w:hAnsi="Times New Roman"/>
          <w:sz w:val="28"/>
          <w:szCs w:val="28"/>
        </w:rPr>
        <w:tab/>
      </w:r>
    </w:p>
    <w:p w:rsidR="00B01F2C" w:rsidRPr="00E96936" w:rsidRDefault="00B01F2C" w:rsidP="00026961">
      <w:pPr>
        <w:widowControl w:val="0"/>
        <w:numPr>
          <w:ilvl w:val="0"/>
          <w:numId w:val="5"/>
        </w:numPr>
        <w:tabs>
          <w:tab w:val="clear" w:pos="720"/>
          <w:tab w:val="left"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еңбек өлшем бірліктері, еңбек шығындарын анықтауға арналады және жұмса</w:t>
      </w:r>
      <w:r w:rsidR="00026961" w:rsidRPr="00E96936">
        <w:rPr>
          <w:rFonts w:ascii="Times New Roman" w:hAnsi="Times New Roman"/>
          <w:sz w:val="28"/>
          <w:szCs w:val="28"/>
        </w:rPr>
        <w:t>лған еңбек уақытының саны (норма</w:t>
      </w:r>
      <w:r w:rsidRPr="00E96936">
        <w:rPr>
          <w:rFonts w:ascii="Times New Roman" w:hAnsi="Times New Roman"/>
          <w:sz w:val="28"/>
          <w:szCs w:val="28"/>
        </w:rPr>
        <w:t>-сағат, норм</w:t>
      </w:r>
      <w:r w:rsidR="00026961" w:rsidRPr="00E96936">
        <w:rPr>
          <w:rFonts w:ascii="Times New Roman" w:hAnsi="Times New Roman"/>
          <w:sz w:val="28"/>
          <w:szCs w:val="28"/>
        </w:rPr>
        <w:t>а</w:t>
      </w:r>
      <w:r w:rsidRPr="00E96936">
        <w:rPr>
          <w:rFonts w:ascii="Times New Roman" w:hAnsi="Times New Roman"/>
          <w:sz w:val="28"/>
          <w:szCs w:val="28"/>
        </w:rPr>
        <w:t>-күн) арқылы көрсетіледі.</w:t>
      </w:r>
    </w:p>
    <w:p w:rsidR="00B01F2C" w:rsidRPr="00E96936" w:rsidRDefault="00B01F2C" w:rsidP="00026961">
      <w:pPr>
        <w:widowControl w:val="0"/>
        <w:numPr>
          <w:ilvl w:val="0"/>
          <w:numId w:val="5"/>
        </w:numPr>
        <w:tabs>
          <w:tab w:val="clear" w:pos="720"/>
          <w:tab w:val="left" w:pos="284"/>
          <w:tab w:val="left" w:pos="426"/>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 xml:space="preserve">құндық өлшем бірлігі әмбебап және жалпылама өлшем бірлігі болып табылады, барлық есепке алынатын объектілер ақшалай өлшемде көрсетіледі. </w:t>
      </w:r>
    </w:p>
    <w:p w:rsidR="00B01F2C"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Шаруашылық операциясын өлшеу үшін бухгалтер операцияның қашан болғанын (тану мәселесі), операцияның қандай ақша сомасында көрсетілгенін (бағалау мәселесі), операция элементтерін қандай категорияға жатқызуға болатынын (жіктелу мәселесі) анықтауға тиіс.</w:t>
      </w:r>
      <w:r w:rsidR="00554F95" w:rsidRPr="00E96936">
        <w:rPr>
          <w:rFonts w:ascii="Times New Roman" w:hAnsi="Times New Roman"/>
          <w:sz w:val="28"/>
          <w:szCs w:val="28"/>
        </w:rPr>
        <w:t xml:space="preserve"> </w:t>
      </w:r>
    </w:p>
    <w:p w:rsidR="00026961"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 xml:space="preserve">Бүгінгі бухгалтерлік есепте әрбір маңызды шешімге негіз болатын үш мәселе бар: тану, бағалау және жіктеу. </w:t>
      </w:r>
    </w:p>
    <w:p w:rsidR="00026961"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t>Тану</w:t>
      </w:r>
      <w:r w:rsidRPr="00E96936">
        <w:rPr>
          <w:rFonts w:ascii="Times New Roman" w:hAnsi="Times New Roman"/>
          <w:sz w:val="28"/>
          <w:szCs w:val="28"/>
        </w:rPr>
        <w:t xml:space="preserve"> мәселесі шаруашылық операциясының қашан тіркелуге тиіс екенін анықтайды. Ағымдағы оқиғалар туралы мәліметтер белгілі болғанымен олардың қашан тіркеуге алынуының дұрыстығы жөнінде әртүрлі көзқарастар бар.</w:t>
      </w:r>
    </w:p>
    <w:p w:rsidR="00026961"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t>Бағалау</w:t>
      </w:r>
      <w:r w:rsidRPr="00E96936">
        <w:rPr>
          <w:rFonts w:ascii="Times New Roman" w:hAnsi="Times New Roman"/>
          <w:sz w:val="28"/>
          <w:szCs w:val="28"/>
        </w:rPr>
        <w:t xml:space="preserve">, бухгалтерлік есепте көп қарама-қайшылықтар тудыратын мәселе. Бағалау мәселесі шаруашылық операциясының ақшалай өлшемін анықтаумен байланысты. Бухгалтерлік есептің халықаралық стандарттары бойынша барлық шаруашылық операциялары, сәйкесінше барлық активтер, </w:t>
      </w:r>
      <w:r w:rsidRPr="00E96936">
        <w:rPr>
          <w:rFonts w:ascii="Times New Roman" w:hAnsi="Times New Roman"/>
          <w:sz w:val="28"/>
          <w:szCs w:val="28"/>
        </w:rPr>
        <w:lastRenderedPageBreak/>
        <w:t>міндеттемелер, акционерлік меншікті капитал, ұйымның табыстары мен шығыстары бастапқы құны (тарихи құны деп те аталады) бойынша бағалануға тиіс. Құн деп тану мерзіміндегі шаруашылық операциясымен байланысты айырбас жүзеге асырылған бағаны айтамыз.</w:t>
      </w:r>
      <w:r w:rsidR="00554F95" w:rsidRPr="00E96936">
        <w:rPr>
          <w:rFonts w:ascii="Times New Roman" w:hAnsi="Times New Roman"/>
          <w:sz w:val="28"/>
          <w:szCs w:val="28"/>
        </w:rPr>
        <w:t xml:space="preserve"> </w:t>
      </w:r>
    </w:p>
    <w:p w:rsidR="00B01F2C"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t>Жіктеу</w:t>
      </w:r>
      <w:r w:rsidRPr="00E96936">
        <w:rPr>
          <w:rFonts w:ascii="Times New Roman" w:hAnsi="Times New Roman"/>
          <w:sz w:val="28"/>
          <w:szCs w:val="28"/>
        </w:rPr>
        <w:t xml:space="preserve"> ұйымның барлық операцияларын сәйкес категориялар мен шоттарға жатқызумен байланысты мәселе.</w:t>
      </w:r>
      <w:r w:rsidR="00554F95" w:rsidRPr="00E96936">
        <w:rPr>
          <w:rFonts w:ascii="Times New Roman" w:hAnsi="Times New Roman"/>
          <w:sz w:val="28"/>
          <w:szCs w:val="28"/>
        </w:rPr>
        <w:t xml:space="preserve"> </w:t>
      </w:r>
      <w:r w:rsidRPr="00E96936">
        <w:rPr>
          <w:rFonts w:ascii="Times New Roman" w:hAnsi="Times New Roman"/>
          <w:sz w:val="28"/>
          <w:szCs w:val="28"/>
        </w:rPr>
        <w:t xml:space="preserve">Мысалы, ұйымның қарызға қаражат алу қабілетіне қарыздың қалай жіктелетіні әсер етуі мүмкін. </w:t>
      </w:r>
    </w:p>
    <w:p w:rsidR="00026961" w:rsidRPr="00E96936" w:rsidRDefault="00B01F2C" w:rsidP="00554F95">
      <w:pPr>
        <w:tabs>
          <w:tab w:val="left" w:pos="284"/>
          <w:tab w:val="left" w:pos="9781"/>
        </w:tabs>
        <w:spacing w:after="0" w:line="240" w:lineRule="auto"/>
        <w:jc w:val="both"/>
        <w:rPr>
          <w:rFonts w:ascii="Times New Roman" w:hAnsi="Times New Roman"/>
          <w:b/>
          <w:sz w:val="28"/>
          <w:szCs w:val="28"/>
        </w:rPr>
      </w:pPr>
      <w:r w:rsidRPr="00E96936">
        <w:rPr>
          <w:rFonts w:ascii="Times New Roman" w:hAnsi="Times New Roman"/>
          <w:b/>
          <w:sz w:val="28"/>
          <w:szCs w:val="28"/>
        </w:rPr>
        <w:tab/>
      </w:r>
    </w:p>
    <w:p w:rsidR="00B01F2C" w:rsidRPr="00E96936" w:rsidRDefault="00B01F2C" w:rsidP="00026961">
      <w:pPr>
        <w:tabs>
          <w:tab w:val="left" w:pos="284"/>
          <w:tab w:val="left" w:pos="9781"/>
        </w:tabs>
        <w:spacing w:after="0" w:line="240" w:lineRule="auto"/>
        <w:ind w:firstLine="284"/>
        <w:jc w:val="both"/>
        <w:rPr>
          <w:rFonts w:ascii="Times New Roman" w:hAnsi="Times New Roman"/>
          <w:b/>
          <w:sz w:val="28"/>
          <w:szCs w:val="28"/>
        </w:rPr>
      </w:pPr>
      <w:r w:rsidRPr="00E96936">
        <w:rPr>
          <w:rFonts w:ascii="Times New Roman" w:hAnsi="Times New Roman"/>
          <w:b/>
          <w:sz w:val="28"/>
          <w:szCs w:val="28"/>
        </w:rPr>
        <w:t>2. Бухгалтерлік ақпаратты пайдаланушылар және бухгалтерлік есеп түрлері</w:t>
      </w:r>
    </w:p>
    <w:p w:rsidR="00B01F2C"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Бухгалтерлік есепті «бизнес тілі» деп атайды, себебі ұйымның мүліктері, шаруашылық операциялары, мүліктердің пайда болу көздері жөніндегі бухгалтерлік есеп ақпараты қаржылық есептіліктің көптеген пайдаланушыларына қажет.</w:t>
      </w:r>
    </w:p>
    <w:p w:rsidR="00B01F2C" w:rsidRPr="00E96936" w:rsidRDefault="00B01F2C" w:rsidP="00026961">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Әдетте есеп ақпаратын пайдаланушылар ішкі және сыртқы болып екіге бөлінеді. 1-ші суретте бухгалтерлік ақпаратты шешім қабылдау үшін қолданатындар, яғни шаруашылық қызметті басқарушылар, сонымен қатар, инвесторлар, қызметкерлер, жабдықтаушылар, сатып алушылар, мемлекет</w:t>
      </w:r>
      <w:r w:rsidR="00026961" w:rsidRPr="00E96936">
        <w:rPr>
          <w:rFonts w:ascii="Times New Roman" w:hAnsi="Times New Roman"/>
          <w:sz w:val="28"/>
          <w:szCs w:val="28"/>
        </w:rPr>
        <w:t xml:space="preserve"> </w:t>
      </w:r>
      <w:r w:rsidRPr="00E96936">
        <w:rPr>
          <w:rFonts w:ascii="Times New Roman" w:hAnsi="Times New Roman"/>
          <w:sz w:val="28"/>
          <w:szCs w:val="28"/>
        </w:rPr>
        <w:t>және оның ведомстволары, қоғам, аудиторлар және басқа да қызығушылығы бар жақтар көрсетілген.</w:t>
      </w:r>
      <w:r w:rsidR="00554F95" w:rsidRPr="00E96936">
        <w:rPr>
          <w:rFonts w:ascii="Times New Roman" w:hAnsi="Times New Roman"/>
          <w:sz w:val="28"/>
          <w:szCs w:val="28"/>
        </w:rPr>
        <w:t xml:space="preserve"> </w:t>
      </w:r>
    </w:p>
    <w:p w:rsidR="00B01F2C" w:rsidRPr="00E96936" w:rsidRDefault="00B01F2C" w:rsidP="00554F95">
      <w:pPr>
        <w:shd w:val="clear" w:color="auto" w:fill="FFFFFF"/>
        <w:tabs>
          <w:tab w:val="left" w:pos="9498"/>
          <w:tab w:val="left" w:pos="9781"/>
        </w:tabs>
        <w:spacing w:after="0" w:line="240" w:lineRule="auto"/>
        <w:jc w:val="both"/>
        <w:rPr>
          <w:rFonts w:ascii="Times New Roman" w:hAnsi="Times New Roman"/>
          <w:sz w:val="28"/>
          <w:szCs w:val="28"/>
        </w:rPr>
      </w:pPr>
      <w:r w:rsidRPr="00E96936">
        <w:rPr>
          <w:rFonts w:ascii="Times New Roman" w:hAnsi="Times New Roman"/>
          <w:noProof/>
          <w:sz w:val="28"/>
          <w:szCs w:val="28"/>
          <w:lang w:val="ru-RU" w:eastAsia="ru-RU"/>
        </w:rPr>
        <mc:AlternateContent>
          <mc:Choice Requires="wpg">
            <w:drawing>
              <wp:inline distT="0" distB="0" distL="0" distR="0" wp14:anchorId="7B31F7DA" wp14:editId="46FE6E91">
                <wp:extent cx="5618480" cy="2333625"/>
                <wp:effectExtent l="0" t="0" r="0" b="9525"/>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8480" cy="2333625"/>
                          <a:chOff x="0" y="0"/>
                          <a:chExt cx="9177" cy="3777"/>
                        </a:xfrm>
                      </wpg:grpSpPr>
                      <wps:wsp>
                        <wps:cNvPr id="24" name="Rectangle 26"/>
                        <wps:cNvSpPr>
                          <a:spLocks noChangeArrowheads="1"/>
                        </wps:cNvSpPr>
                        <wps:spPr bwMode="auto">
                          <a:xfrm>
                            <a:off x="0" y="0"/>
                            <a:ext cx="9177" cy="3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5" name="Text Box 27"/>
                        <wps:cNvSpPr txBox="1">
                          <a:spLocks noChangeArrowheads="1"/>
                        </wps:cNvSpPr>
                        <wps:spPr bwMode="auto">
                          <a:xfrm>
                            <a:off x="2879" y="178"/>
                            <a:ext cx="4497" cy="537"/>
                          </a:xfrm>
                          <a:prstGeom prst="rect">
                            <a:avLst/>
                          </a:prstGeom>
                          <a:solidFill>
                            <a:srgbClr val="FFFFFF"/>
                          </a:solidFill>
                          <a:ln w="9360">
                            <a:solidFill>
                              <a:srgbClr val="000000"/>
                            </a:solidFill>
                            <a:miter lim="800000"/>
                            <a:headEnd/>
                            <a:tailEnd/>
                          </a:ln>
                        </wps:spPr>
                        <wps:txbx>
                          <w:txbxContent>
                            <w:p w:rsidR="00B01F2C" w:rsidRPr="00026961" w:rsidRDefault="00B01F2C" w:rsidP="00026961">
                              <w:pPr>
                                <w:spacing w:after="0" w:line="240" w:lineRule="auto"/>
                                <w:jc w:val="center"/>
                                <w:rPr>
                                  <w:rFonts w:ascii="Times New Roman" w:hAnsi="Times New Roman"/>
                                  <w:color w:val="000000"/>
                                  <w:spacing w:val="2"/>
                                  <w:sz w:val="24"/>
                                  <w:szCs w:val="24"/>
                                </w:rPr>
                              </w:pPr>
                              <w:r w:rsidRPr="00026961">
                                <w:rPr>
                                  <w:rFonts w:ascii="Times New Roman" w:hAnsi="Times New Roman"/>
                                  <w:color w:val="000000"/>
                                  <w:spacing w:val="2"/>
                                  <w:sz w:val="24"/>
                                  <w:szCs w:val="24"/>
                                </w:rPr>
                                <w:t>Есеп ақпаратын пайдаланушылар</w:t>
                              </w:r>
                            </w:p>
                          </w:txbxContent>
                        </wps:txbx>
                        <wps:bodyPr rot="0" vert="horz" wrap="square" lIns="91440" tIns="45720" rIns="91440" bIns="45720" anchor="ctr" anchorCtr="0">
                          <a:noAutofit/>
                        </wps:bodyPr>
                      </wps:wsp>
                      <wps:wsp>
                        <wps:cNvPr id="26" name="Text Box 28"/>
                        <wps:cNvSpPr txBox="1">
                          <a:spLocks noChangeArrowheads="1"/>
                        </wps:cNvSpPr>
                        <wps:spPr bwMode="auto">
                          <a:xfrm>
                            <a:off x="539" y="1258"/>
                            <a:ext cx="2335" cy="540"/>
                          </a:xfrm>
                          <a:prstGeom prst="rect">
                            <a:avLst/>
                          </a:prstGeom>
                          <a:solidFill>
                            <a:srgbClr val="FFFFFF"/>
                          </a:solidFill>
                          <a:ln w="9360">
                            <a:solidFill>
                              <a:srgbClr val="000000"/>
                            </a:solidFill>
                            <a:miter lim="800000"/>
                            <a:headEnd/>
                            <a:tailEnd/>
                          </a:ln>
                        </wps:spPr>
                        <wps:txbx>
                          <w:txbxContent>
                            <w:p w:rsidR="00B01F2C" w:rsidRDefault="00B01F2C" w:rsidP="00B01F2C">
                              <w:pPr>
                                <w:jc w:val="center"/>
                                <w:rPr>
                                  <w:rFonts w:ascii="Times New Roman" w:hAnsi="Times New Roman"/>
                                  <w:sz w:val="24"/>
                                  <w:szCs w:val="24"/>
                                </w:rPr>
                              </w:pPr>
                              <w:r>
                                <w:rPr>
                                  <w:rFonts w:ascii="Times New Roman" w:hAnsi="Times New Roman"/>
                                  <w:sz w:val="24"/>
                                  <w:szCs w:val="24"/>
                                </w:rPr>
                                <w:t>Ішкі</w:t>
                              </w:r>
                            </w:p>
                          </w:txbxContent>
                        </wps:txbx>
                        <wps:bodyPr rot="0" vert="horz" wrap="square" lIns="91440" tIns="45720" rIns="91440" bIns="45720" anchor="ctr" anchorCtr="0">
                          <a:noAutofit/>
                        </wps:bodyPr>
                      </wps:wsp>
                      <wps:wsp>
                        <wps:cNvPr id="27" name="Text Box 29"/>
                        <wps:cNvSpPr txBox="1">
                          <a:spLocks noChangeArrowheads="1"/>
                        </wps:cNvSpPr>
                        <wps:spPr bwMode="auto">
                          <a:xfrm>
                            <a:off x="6659" y="1258"/>
                            <a:ext cx="2157" cy="539"/>
                          </a:xfrm>
                          <a:prstGeom prst="rect">
                            <a:avLst/>
                          </a:prstGeom>
                          <a:solidFill>
                            <a:srgbClr val="FFFFFF"/>
                          </a:solidFill>
                          <a:ln w="9360">
                            <a:solidFill>
                              <a:srgbClr val="000000"/>
                            </a:solidFill>
                            <a:miter lim="800000"/>
                            <a:headEnd/>
                            <a:tailEnd/>
                          </a:ln>
                        </wps:spPr>
                        <wps:txbx>
                          <w:txbxContent>
                            <w:p w:rsidR="00B01F2C" w:rsidRDefault="00B01F2C" w:rsidP="00026961">
                              <w:pPr>
                                <w:spacing w:after="0" w:line="240" w:lineRule="auto"/>
                                <w:jc w:val="center"/>
                                <w:rPr>
                                  <w:rFonts w:ascii="Times New Roman" w:hAnsi="Times New Roman"/>
                                  <w:sz w:val="24"/>
                                  <w:szCs w:val="24"/>
                                </w:rPr>
                              </w:pPr>
                              <w:r>
                                <w:rPr>
                                  <w:rFonts w:ascii="Times New Roman" w:hAnsi="Times New Roman"/>
                                  <w:sz w:val="24"/>
                                  <w:szCs w:val="24"/>
                                </w:rPr>
                                <w:t>Сыртқы</w:t>
                              </w:r>
                            </w:p>
                          </w:txbxContent>
                        </wps:txbx>
                        <wps:bodyPr rot="0" vert="horz" wrap="square" lIns="91440" tIns="45720" rIns="91440" bIns="45720" anchor="ctr" anchorCtr="0">
                          <a:noAutofit/>
                        </wps:bodyPr>
                      </wps:wsp>
                      <wps:wsp>
                        <wps:cNvPr id="28" name="Line 30"/>
                        <wps:cNvCnPr/>
                        <wps:spPr bwMode="auto">
                          <a:xfrm flipH="1">
                            <a:off x="1979" y="719"/>
                            <a:ext cx="3237" cy="53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Line 31"/>
                        <wps:cNvCnPr/>
                        <wps:spPr bwMode="auto">
                          <a:xfrm>
                            <a:off x="5219" y="719"/>
                            <a:ext cx="2518" cy="53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Text Box 32"/>
                        <wps:cNvSpPr txBox="1">
                          <a:spLocks noChangeArrowheads="1"/>
                        </wps:cNvSpPr>
                        <wps:spPr bwMode="auto">
                          <a:xfrm>
                            <a:off x="539" y="2158"/>
                            <a:ext cx="4137" cy="718"/>
                          </a:xfrm>
                          <a:prstGeom prst="rect">
                            <a:avLst/>
                          </a:prstGeom>
                          <a:solidFill>
                            <a:srgbClr val="FFFFFF"/>
                          </a:solidFill>
                          <a:ln w="9360">
                            <a:solidFill>
                              <a:srgbClr val="000000"/>
                            </a:solidFill>
                            <a:miter lim="800000"/>
                            <a:headEnd/>
                            <a:tailEnd/>
                          </a:ln>
                        </wps:spPr>
                        <wps:txbx>
                          <w:txbxContent>
                            <w:p w:rsidR="00B01F2C" w:rsidRDefault="00B01F2C" w:rsidP="00026961">
                              <w:pPr>
                                <w:spacing w:after="0" w:line="240" w:lineRule="auto"/>
                                <w:rPr>
                                  <w:sz w:val="24"/>
                                  <w:szCs w:val="24"/>
                                </w:rPr>
                              </w:pPr>
                              <w:r>
                                <w:rPr>
                                  <w:rFonts w:ascii="Times New Roman" w:hAnsi="Times New Roman"/>
                                  <w:sz w:val="24"/>
                                  <w:szCs w:val="24"/>
                                </w:rPr>
                                <w:t>Басқару аппараты, құрылымдық бөлімшелер басшылары</w:t>
                              </w:r>
                              <w:r>
                                <w:rPr>
                                  <w:sz w:val="24"/>
                                  <w:szCs w:val="24"/>
                                </w:rPr>
                                <w:t xml:space="preserve"> подразделений</w:t>
                              </w:r>
                            </w:p>
                          </w:txbxContent>
                        </wps:txbx>
                        <wps:bodyPr rot="0" vert="horz" wrap="square" lIns="91440" tIns="45720" rIns="91440" bIns="45720" anchor="ctr" anchorCtr="0">
                          <a:noAutofit/>
                        </wps:bodyPr>
                      </wps:wsp>
                      <wps:wsp>
                        <wps:cNvPr id="31" name="Text Box 33"/>
                        <wps:cNvSpPr txBox="1">
                          <a:spLocks noChangeArrowheads="1"/>
                        </wps:cNvSpPr>
                        <wps:spPr bwMode="auto">
                          <a:xfrm>
                            <a:off x="5038" y="2158"/>
                            <a:ext cx="3958" cy="1258"/>
                          </a:xfrm>
                          <a:prstGeom prst="rect">
                            <a:avLst/>
                          </a:prstGeom>
                          <a:solidFill>
                            <a:srgbClr val="FFFFFF"/>
                          </a:solidFill>
                          <a:ln w="9360">
                            <a:solidFill>
                              <a:srgbClr val="000000"/>
                            </a:solidFill>
                            <a:miter lim="800000"/>
                            <a:headEnd/>
                            <a:tailEnd/>
                          </a:ln>
                        </wps:spPr>
                        <wps:txbx>
                          <w:txbxContent>
                            <w:p w:rsidR="00B01F2C" w:rsidRDefault="00B01F2C" w:rsidP="00026961">
                              <w:pPr>
                                <w:spacing w:after="0" w:line="240" w:lineRule="auto"/>
                              </w:pPr>
                              <w:r>
                                <w:rPr>
                                  <w:rFonts w:ascii="Times New Roman" w:hAnsi="Times New Roman"/>
                                </w:rPr>
                                <w:t xml:space="preserve">Инвесторлар, қызметкерлер, жабдықтаушылар, </w:t>
                              </w:r>
                              <w:r w:rsidR="00026961">
                                <w:rPr>
                                  <w:rFonts w:ascii="Times New Roman" w:hAnsi="Times New Roman"/>
                                </w:rPr>
                                <w:t xml:space="preserve">сатып алушылар, мемлекет </w:t>
                              </w:r>
                              <w:r>
                                <w:rPr>
                                  <w:rFonts w:ascii="Times New Roman" w:hAnsi="Times New Roman"/>
                                </w:rPr>
                                <w:t>және оның  ведомстволары, қоғам, аудиторлар</w:t>
                              </w:r>
                            </w:p>
                          </w:txbxContent>
                        </wps:txbx>
                        <wps:bodyPr rot="0" vert="horz" wrap="square" lIns="91440" tIns="45720" rIns="91440" bIns="45720" anchor="ctr" anchorCtr="0">
                          <a:noAutofit/>
                        </wps:bodyPr>
                      </wps:wsp>
                      <wps:wsp>
                        <wps:cNvPr id="32" name="Line 34"/>
                        <wps:cNvCnPr/>
                        <wps:spPr bwMode="auto">
                          <a:xfrm>
                            <a:off x="1800" y="1799"/>
                            <a:ext cx="0" cy="35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Line 35"/>
                        <wps:cNvCnPr/>
                        <wps:spPr bwMode="auto">
                          <a:xfrm>
                            <a:off x="7740" y="1799"/>
                            <a:ext cx="0" cy="35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B31F7DA" id="Группа 23" o:spid="_x0000_s1026" style="width:442.4pt;height:183.75pt;mso-position-horizontal-relative:char;mso-position-vertical-relative:line" coordsize="9177,3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">
                <v:rect id="Rectangle 26" o:spid="_x0000_s1027" style="position:absolute;width:9177;height:3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" filled="f" stroked="f">
                  <v:stroke joinstyle="round"/>
                </v:rect>
                <v:shapetype id="_x0000_t202" coordsize="21600,21600" o:spt="202" path="m,l,21600r21600,l21600,xe">
                  <v:stroke joinstyle="miter"/>
                  <v:path gradientshapeok="t" o:connecttype="rect"/>
                </v:shapetype>
                <v:shape id="Text Box 27" o:spid="_x0000_s1028" type="#_x0000_t202" style="position:absolute;left:2879;top:178;width:4497;height: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" strokeweight=".26mm">
                  <v:textbox>
                    <w:txbxContent>
                      <w:p w:rsidR="00B01F2C" w:rsidRPr="00026961" w:rsidRDefault="00B01F2C" w:rsidP="00026961">
                        <w:pPr>
                          <w:spacing w:after="0" w:line="240" w:lineRule="auto"/>
                          <w:jc w:val="center"/>
                          <w:rPr>
                            <w:rFonts w:ascii="Times New Roman" w:hAnsi="Times New Roman"/>
                            <w:color w:val="000000"/>
                            <w:spacing w:val="2"/>
                            <w:sz w:val="24"/>
                            <w:szCs w:val="24"/>
                          </w:rPr>
                        </w:pPr>
                        <w:r w:rsidRPr="00026961">
                          <w:rPr>
                            <w:rFonts w:ascii="Times New Roman" w:hAnsi="Times New Roman"/>
                            <w:color w:val="000000"/>
                            <w:spacing w:val="2"/>
                            <w:sz w:val="24"/>
                            <w:szCs w:val="24"/>
                          </w:rPr>
                          <w:t>Есеп ақпаратын пайдаланушылар</w:t>
                        </w:r>
                      </w:p>
                    </w:txbxContent>
                  </v:textbox>
                </v:shape>
                <v:shape id="Text Box 28" o:spid="_x0000_s1029" type="#_x0000_t202" style="position:absolute;left:539;top:1258;width:2335;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" strokeweight=".26mm">
                  <v:textbox>
                    <w:txbxContent>
                      <w:p w:rsidR="00B01F2C" w:rsidRDefault="00B01F2C" w:rsidP="00B01F2C">
                        <w:pPr>
                          <w:jc w:val="center"/>
                          <w:rPr>
                            <w:rFonts w:ascii="Times New Roman" w:hAnsi="Times New Roman"/>
                            <w:sz w:val="24"/>
                            <w:szCs w:val="24"/>
                          </w:rPr>
                        </w:pPr>
                        <w:r>
                          <w:rPr>
                            <w:rFonts w:ascii="Times New Roman" w:hAnsi="Times New Roman"/>
                            <w:sz w:val="24"/>
                            <w:szCs w:val="24"/>
                          </w:rPr>
                          <w:t>Ішкі</w:t>
                        </w:r>
                      </w:p>
                    </w:txbxContent>
                  </v:textbox>
                </v:shape>
                <v:shape id="Text Box 29" o:spid="_x0000_s1030" type="#_x0000_t202" style="position:absolute;left:6659;top:1258;width:2157;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" strokeweight=".26mm">
                  <v:textbox>
                    <w:txbxContent>
                      <w:p w:rsidR="00B01F2C" w:rsidRDefault="00B01F2C" w:rsidP="00026961">
                        <w:pPr>
                          <w:spacing w:after="0" w:line="240" w:lineRule="auto"/>
                          <w:jc w:val="center"/>
                          <w:rPr>
                            <w:rFonts w:ascii="Times New Roman" w:hAnsi="Times New Roman"/>
                            <w:sz w:val="24"/>
                            <w:szCs w:val="24"/>
                          </w:rPr>
                        </w:pPr>
                        <w:r>
                          <w:rPr>
                            <w:rFonts w:ascii="Times New Roman" w:hAnsi="Times New Roman"/>
                            <w:sz w:val="24"/>
                            <w:szCs w:val="24"/>
                          </w:rPr>
                          <w:t>Сыртқы</w:t>
                        </w:r>
                      </w:p>
                    </w:txbxContent>
                  </v:textbox>
                </v:shape>
                <v:line id="Line 30" o:spid="_x0000_s1031" style="position:absolute;flip:x;visibility:visible;mso-wrap-style:square" from="1979,719" to="5216,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" strokeweight=".26mm">
                  <v:stroke endarrow="block" joinstyle="miter"/>
                </v:line>
                <v:line id="Line 31" o:spid="_x0000_s1032" style="position:absolute;visibility:visible;mso-wrap-style:square" from="5219,719" to="7737,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" strokeweight=".26mm">
                  <v:stroke endarrow="block" joinstyle="miter"/>
                </v:line>
                <v:shape id="Text Box 32" o:spid="_x0000_s1033" type="#_x0000_t202" style="position:absolute;left:539;top:2158;width:413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" strokeweight=".26mm">
                  <v:textbox>
                    <w:txbxContent>
                      <w:p w:rsidR="00B01F2C" w:rsidRDefault="00B01F2C" w:rsidP="00026961">
                        <w:pPr>
                          <w:spacing w:after="0" w:line="240" w:lineRule="auto"/>
                          <w:rPr>
                            <w:sz w:val="24"/>
                            <w:szCs w:val="24"/>
                          </w:rPr>
                        </w:pPr>
                        <w:r>
                          <w:rPr>
                            <w:rFonts w:ascii="Times New Roman" w:hAnsi="Times New Roman"/>
                            <w:sz w:val="24"/>
                            <w:szCs w:val="24"/>
                          </w:rPr>
                          <w:t>Басқару аппараты, құрылымдық бөлімшелер басшылары</w:t>
                        </w:r>
                        <w:r>
                          <w:rPr>
                            <w:sz w:val="24"/>
                            <w:szCs w:val="24"/>
                          </w:rPr>
                          <w:t xml:space="preserve"> подразделений</w:t>
                        </w:r>
                      </w:p>
                    </w:txbxContent>
                  </v:textbox>
                </v:shape>
                <v:shape id="Text Box 33" o:spid="_x0000_s1034" type="#_x0000_t202" style="position:absolute;left:5038;top:2158;width:3958;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" strokeweight=".26mm">
                  <v:textbox>
                    <w:txbxContent>
                      <w:p w:rsidR="00B01F2C" w:rsidRDefault="00B01F2C" w:rsidP="00026961">
                        <w:pPr>
                          <w:spacing w:after="0" w:line="240" w:lineRule="auto"/>
                        </w:pPr>
                        <w:r>
                          <w:rPr>
                            <w:rFonts w:ascii="Times New Roman" w:hAnsi="Times New Roman"/>
                          </w:rPr>
                          <w:t xml:space="preserve">Инвесторлар, қызметкерлер, жабдықтаушылар, </w:t>
                        </w:r>
                        <w:r w:rsidR="00026961">
                          <w:rPr>
                            <w:rFonts w:ascii="Times New Roman" w:hAnsi="Times New Roman"/>
                          </w:rPr>
                          <w:t xml:space="preserve">сатып алушылар, мемлекет </w:t>
                        </w:r>
                        <w:r>
                          <w:rPr>
                            <w:rFonts w:ascii="Times New Roman" w:hAnsi="Times New Roman"/>
                          </w:rPr>
                          <w:t>және оның  ведомстволары, қоғам, аудиторлар</w:t>
                        </w:r>
                      </w:p>
                    </w:txbxContent>
                  </v:textbox>
                </v:shape>
                <v:line id="Line 34" o:spid="_x0000_s1035" style="position:absolute;visibility:visible;mso-wrap-style:square" from="1800,1799" to="1800,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" strokeweight=".26mm">
                  <v:stroke endarrow="block" joinstyle="miter"/>
                </v:line>
                <v:line id="Line 35" o:spid="_x0000_s1036" style="position:absolute;visibility:visible;mso-wrap-style:square" from="7740,1799" to="7740,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" strokeweight=".26mm">
                  <v:stroke endarrow="block" joinstyle="miter"/>
                </v:line>
                <w10:anchorlock/>
              </v:group>
            </w:pict>
          </mc:Fallback>
        </mc:AlternateContent>
      </w:r>
    </w:p>
    <w:p w:rsidR="00B01F2C" w:rsidRPr="00E96936" w:rsidRDefault="00B01F2C" w:rsidP="00026961">
      <w:pPr>
        <w:tabs>
          <w:tab w:val="left" w:pos="9498"/>
          <w:tab w:val="left" w:pos="9781"/>
        </w:tabs>
        <w:spacing w:after="0" w:line="240" w:lineRule="auto"/>
        <w:jc w:val="center"/>
        <w:rPr>
          <w:rFonts w:ascii="Times New Roman" w:hAnsi="Times New Roman"/>
          <w:sz w:val="28"/>
          <w:szCs w:val="28"/>
        </w:rPr>
      </w:pPr>
      <w:r w:rsidRPr="00E96936">
        <w:rPr>
          <w:rFonts w:ascii="Times New Roman" w:hAnsi="Times New Roman"/>
          <w:sz w:val="28"/>
          <w:szCs w:val="28"/>
        </w:rPr>
        <w:t>Сурет 1. Есеп ақпаратын пайдаланушылар</w:t>
      </w:r>
    </w:p>
    <w:p w:rsidR="00026961" w:rsidRPr="00E96936" w:rsidRDefault="00026961" w:rsidP="00026961">
      <w:pPr>
        <w:tabs>
          <w:tab w:val="left" w:pos="9498"/>
          <w:tab w:val="left" w:pos="9781"/>
        </w:tabs>
        <w:spacing w:after="0" w:line="240" w:lineRule="auto"/>
        <w:jc w:val="center"/>
        <w:rPr>
          <w:rFonts w:ascii="Times New Roman" w:hAnsi="Times New Roman"/>
          <w:sz w:val="28"/>
          <w:szCs w:val="28"/>
        </w:rPr>
      </w:pPr>
    </w:p>
    <w:p w:rsidR="00B01F2C"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Әкімшіліктің әрбір өкілі үшін берілуге тиіс ақпарат оның қызмет лауазымы мен атқаратын функцияларына сәйкес анықталады, менеджерлер үшін пайда сомасы мен нормасы, ақша қаражаттарының жеткіліктілігі, өнімнің өзіндік құны мен өндіріс рентабельділігі жөніндегі ақпарат қажет болса, меншік иеленушілер мен қатысушыларды ұйымның табыстылығы және өтімділігі мәселелері қызықтырады.</w:t>
      </w:r>
    </w:p>
    <w:p w:rsidR="00B01F2C"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 xml:space="preserve">Ұйым басшылығын, сонымен қатар, сыртқы пайдаланушыларға ұсынылатын ақпартпен қоса жоспарлау, талдау және бақылауға қажетті әртүрлі ақпарат қызықтырады. Сыртқы пайдаланушыларға ұсынылатын ақпарат ішкі пайдаланушыларға берілген ұйымның қаржылық жағдайына, </w:t>
      </w:r>
      <w:r w:rsidRPr="00E96936">
        <w:rPr>
          <w:rFonts w:ascii="Times New Roman" w:hAnsi="Times New Roman"/>
          <w:sz w:val="28"/>
          <w:szCs w:val="28"/>
        </w:rPr>
        <w:lastRenderedPageBreak/>
        <w:t xml:space="preserve">қызметінің қаржылық нәтижелеріне, қаржылық жағдайындағы өзгерістерге қатысты ақпарат негізінде қалыптастырылады. </w:t>
      </w:r>
    </w:p>
    <w:p w:rsidR="00B01F2C"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Сыртқы пайдаланушылар бухгалтерлік есепте қалыптасатын ақпараттан келесідей мәліметтер іздейді:</w:t>
      </w:r>
    </w:p>
    <w:p w:rsidR="00B01F2C"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1. инвесторлар мен олардың өкілдерін өздерінің салынған немесе болашақта салынатын қаржыларының тәуекелділігі туралы, ұйымның дивидендтерді төлеу қабілеті туралы ақпарат қызықтырады;</w:t>
      </w:r>
    </w:p>
    <w:p w:rsidR="00B01F2C"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2. қарыз берушілер берілген қарыздардың уақыттылы өтелуі мен сәйкес пайыз сомаларының төленуін анықтауға мүмкіндік беретін ақпаратты қарайды;</w:t>
      </w:r>
    </w:p>
    <w:p w:rsidR="00B01F2C"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3. жабдықтаушылар мен мердігерлерді өздеріне тиесілі сомалардың төленетіндігі жөніндегі ақпарат қызықтырады;</w:t>
      </w:r>
    </w:p>
    <w:p w:rsidR="00B01F2C"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 xml:space="preserve">4. сатып алушылар мен тапсырыс берушілер ұйым қызмет атқаруын жалғасатыратындығы жөніндегі ақпаратты қарастырады; </w:t>
      </w:r>
    </w:p>
    <w:p w:rsidR="00B01F2C"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5. билеуші ұйымдар өздері атқаратын функциялардың орындалуына қажетті ақпар</w:t>
      </w:r>
      <w:r w:rsidR="00E01ACA" w:rsidRPr="00E96936">
        <w:rPr>
          <w:rFonts w:ascii="Times New Roman" w:hAnsi="Times New Roman"/>
          <w:sz w:val="28"/>
          <w:szCs w:val="28"/>
        </w:rPr>
        <w:t>а</w:t>
      </w:r>
      <w:r w:rsidRPr="00E96936">
        <w:rPr>
          <w:rFonts w:ascii="Times New Roman" w:hAnsi="Times New Roman"/>
          <w:sz w:val="28"/>
          <w:szCs w:val="28"/>
        </w:rPr>
        <w:t xml:space="preserve">тты қарайды: ресурстарды бөліп тарату; халық шаруашылығын реттеу; жалпы мемлекеттік саясатты дайындау және іске асыру; статистикалық бақылау жасау; </w:t>
      </w:r>
    </w:p>
    <w:p w:rsidR="00B01F2C"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6.</w:t>
      </w:r>
      <w:r w:rsidR="00554F95" w:rsidRPr="00E96936">
        <w:rPr>
          <w:rFonts w:ascii="Times New Roman" w:hAnsi="Times New Roman"/>
          <w:sz w:val="28"/>
          <w:szCs w:val="28"/>
        </w:rPr>
        <w:t xml:space="preserve"> </w:t>
      </w:r>
      <w:r w:rsidRPr="00E96936">
        <w:rPr>
          <w:rFonts w:ascii="Times New Roman" w:hAnsi="Times New Roman"/>
          <w:sz w:val="28"/>
          <w:szCs w:val="28"/>
        </w:rPr>
        <w:t xml:space="preserve">қоғамды ұйымның жергілікті және аймақтық көлемде қоғамның жалпы жағдайын жақсартудағы рөлі мен үлесі туралы ақпарат қызықтырады. </w:t>
      </w:r>
    </w:p>
    <w:p w:rsidR="00E01ACA"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Екі топтағы пайдаланушылар</w:t>
      </w:r>
      <w:r w:rsidR="00554F95" w:rsidRPr="00E96936">
        <w:rPr>
          <w:rFonts w:ascii="Times New Roman" w:hAnsi="Times New Roman"/>
          <w:sz w:val="28"/>
          <w:szCs w:val="28"/>
        </w:rPr>
        <w:t xml:space="preserve"> </w:t>
      </w:r>
      <w:r w:rsidRPr="00E96936">
        <w:rPr>
          <w:rFonts w:ascii="Times New Roman" w:hAnsi="Times New Roman"/>
          <w:sz w:val="28"/>
          <w:szCs w:val="28"/>
        </w:rPr>
        <w:t xml:space="preserve">- меншік иелері мен басшы мамандар – ұйымдағы есеп пен есептілік жүйесінің ұйымдастырылуын анықтайды, көптеген онжылдықтар бойында англо-американдық есеп моделі бойынша есепті өзара байланысты екі құрылымдық жүйеге бөледі: қаржылық есеп және басқарушылық есеп. Қаржылық есеп пен басқарушылық есеп функцияларының көп жағдайларда ұқсас болғанына қарамастан бұл екі категорияны олардың негізгі пайдаланушыларына қарай ажыратуға болады (сурет 2.) </w:t>
      </w:r>
    </w:p>
    <w:p w:rsidR="00B01F2C"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noProof/>
          <w:sz w:val="28"/>
          <w:szCs w:val="28"/>
          <w:lang w:val="ru-RU" w:eastAsia="ru-RU"/>
        </w:rPr>
        <mc:AlternateContent>
          <mc:Choice Requires="wpc">
            <w:drawing>
              <wp:inline distT="0" distB="0" distL="0" distR="0" wp14:anchorId="49F114FC" wp14:editId="40BEF3F8">
                <wp:extent cx="6211570" cy="2793365"/>
                <wp:effectExtent l="0" t="0" r="0" b="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369024" y="157871"/>
                            <a:ext cx="1476111" cy="276058"/>
                          </a:xfrm>
                          <a:prstGeom prst="rect">
                            <a:avLst/>
                          </a:prstGeom>
                          <a:solidFill>
                            <a:srgbClr val="FFFFFF"/>
                          </a:solidFill>
                          <a:ln w="9525">
                            <a:solidFill>
                              <a:srgbClr val="000000"/>
                            </a:solidFill>
                            <a:miter lim="800000"/>
                            <a:headEnd/>
                            <a:tailEnd/>
                          </a:ln>
                        </wps:spPr>
                        <wps:txbx>
                          <w:txbxContent>
                            <w:p w:rsidR="00B01F2C" w:rsidRPr="00E01ACA" w:rsidRDefault="00B01F2C" w:rsidP="00E01ACA">
                              <w:pPr>
                                <w:spacing w:after="0" w:line="240" w:lineRule="auto"/>
                                <w:rPr>
                                  <w:rFonts w:ascii="Times New Roman" w:hAnsi="Times New Roman"/>
                                  <w:sz w:val="24"/>
                                  <w:szCs w:val="24"/>
                                </w:rPr>
                              </w:pPr>
                              <w:r w:rsidRPr="00E01ACA">
                                <w:rPr>
                                  <w:rFonts w:ascii="Times New Roman" w:hAnsi="Times New Roman"/>
                                  <w:sz w:val="24"/>
                                  <w:szCs w:val="24"/>
                                </w:rPr>
                                <w:t xml:space="preserve">Бухгалтерлік есеп </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349401" y="995535"/>
                            <a:ext cx="1324272" cy="333858"/>
                          </a:xfrm>
                          <a:prstGeom prst="rect">
                            <a:avLst/>
                          </a:prstGeom>
                          <a:solidFill>
                            <a:srgbClr val="FFFFFF"/>
                          </a:solidFill>
                          <a:ln w="9525">
                            <a:solidFill>
                              <a:srgbClr val="000000"/>
                            </a:solidFill>
                            <a:miter lim="800000"/>
                            <a:headEnd/>
                            <a:tailEnd/>
                          </a:ln>
                        </wps:spPr>
                        <wps:txbx>
                          <w:txbxContent>
                            <w:p w:rsidR="00B01F2C" w:rsidRPr="00E01ACA" w:rsidRDefault="00B01F2C" w:rsidP="00E01ACA">
                              <w:pPr>
                                <w:spacing w:after="0" w:line="240" w:lineRule="auto"/>
                                <w:rPr>
                                  <w:rFonts w:ascii="Times New Roman" w:hAnsi="Times New Roman"/>
                                  <w:sz w:val="24"/>
                                  <w:szCs w:val="24"/>
                                </w:rPr>
                              </w:pPr>
                              <w:r w:rsidRPr="00E01ACA">
                                <w:rPr>
                                  <w:rFonts w:ascii="Times New Roman" w:hAnsi="Times New Roman"/>
                                  <w:sz w:val="24"/>
                                  <w:szCs w:val="24"/>
                                </w:rPr>
                                <w:t>Қаржылық есеп</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216323" y="986046"/>
                            <a:ext cx="1581362" cy="323506"/>
                          </a:xfrm>
                          <a:prstGeom prst="rect">
                            <a:avLst/>
                          </a:prstGeom>
                          <a:solidFill>
                            <a:srgbClr val="FFFFFF"/>
                          </a:solidFill>
                          <a:ln w="9525">
                            <a:solidFill>
                              <a:srgbClr val="000000"/>
                            </a:solidFill>
                            <a:miter lim="800000"/>
                            <a:headEnd/>
                            <a:tailEnd/>
                          </a:ln>
                        </wps:spPr>
                        <wps:txbx>
                          <w:txbxContent>
                            <w:p w:rsidR="00B01F2C" w:rsidRPr="00E01ACA" w:rsidRDefault="00B01F2C" w:rsidP="00E01ACA">
                              <w:pPr>
                                <w:spacing w:after="0" w:line="240" w:lineRule="auto"/>
                                <w:rPr>
                                  <w:rFonts w:ascii="Times New Roman" w:hAnsi="Times New Roman"/>
                                  <w:sz w:val="24"/>
                                  <w:szCs w:val="24"/>
                                </w:rPr>
                              </w:pPr>
                              <w:r w:rsidRPr="00E01ACA">
                                <w:rPr>
                                  <w:rFonts w:ascii="Times New Roman" w:hAnsi="Times New Roman"/>
                                  <w:sz w:val="24"/>
                                  <w:szCs w:val="24"/>
                                </w:rPr>
                                <w:t>Басқарушылық есеп</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311865" y="1004162"/>
                            <a:ext cx="1228511" cy="295900"/>
                          </a:xfrm>
                          <a:prstGeom prst="rect">
                            <a:avLst/>
                          </a:prstGeom>
                          <a:solidFill>
                            <a:srgbClr val="FFFFFF"/>
                          </a:solidFill>
                          <a:ln w="9525">
                            <a:solidFill>
                              <a:srgbClr val="000000"/>
                            </a:solidFill>
                            <a:miter lim="800000"/>
                            <a:headEnd/>
                            <a:tailEnd/>
                          </a:ln>
                        </wps:spPr>
                        <wps:txbx>
                          <w:txbxContent>
                            <w:p w:rsidR="00B01F2C" w:rsidRPr="00E01ACA" w:rsidRDefault="00B01F2C" w:rsidP="00E01ACA">
                              <w:pPr>
                                <w:spacing w:after="0" w:line="240" w:lineRule="auto"/>
                                <w:rPr>
                                  <w:rFonts w:ascii="Times New Roman" w:hAnsi="Times New Roman"/>
                                  <w:sz w:val="24"/>
                                  <w:szCs w:val="24"/>
                                </w:rPr>
                              </w:pPr>
                              <w:r w:rsidRPr="00E01ACA">
                                <w:rPr>
                                  <w:rFonts w:ascii="Times New Roman" w:hAnsi="Times New Roman"/>
                                  <w:sz w:val="24"/>
                                  <w:szCs w:val="24"/>
                                </w:rPr>
                                <w:t>Салықтық есеп</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61925" y="1862531"/>
                            <a:ext cx="1245168" cy="804469"/>
                          </a:xfrm>
                          <a:prstGeom prst="rect">
                            <a:avLst/>
                          </a:prstGeom>
                          <a:solidFill>
                            <a:srgbClr val="FFFFFF"/>
                          </a:solidFill>
                          <a:ln w="9525">
                            <a:solidFill>
                              <a:srgbClr val="000000"/>
                            </a:solidFill>
                            <a:miter lim="800000"/>
                            <a:headEnd/>
                            <a:tailEnd/>
                          </a:ln>
                        </wps:spPr>
                        <wps:txbx>
                          <w:txbxContent>
                            <w:p w:rsidR="00B01F2C" w:rsidRPr="00E01ACA" w:rsidRDefault="00B01F2C" w:rsidP="00E01ACA">
                              <w:pPr>
                                <w:spacing w:after="0" w:line="240" w:lineRule="auto"/>
                                <w:jc w:val="center"/>
                                <w:rPr>
                                  <w:rFonts w:ascii="Times New Roman" w:hAnsi="Times New Roman"/>
                                  <w:sz w:val="24"/>
                                  <w:szCs w:val="24"/>
                                </w:rPr>
                              </w:pPr>
                              <w:r w:rsidRPr="00E01ACA">
                                <w:rPr>
                                  <w:rFonts w:ascii="Times New Roman" w:hAnsi="Times New Roman"/>
                                  <w:sz w:val="24"/>
                                  <w:szCs w:val="24"/>
                                </w:rPr>
                                <w:t>Коммерциялық ұйымдардағы есеп</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552575" y="1853041"/>
                            <a:ext cx="1343025" cy="813959"/>
                          </a:xfrm>
                          <a:prstGeom prst="rect">
                            <a:avLst/>
                          </a:prstGeom>
                          <a:solidFill>
                            <a:srgbClr val="FFFFFF"/>
                          </a:solidFill>
                          <a:ln w="9525">
                            <a:solidFill>
                              <a:srgbClr val="000000"/>
                            </a:solidFill>
                            <a:miter lim="800000"/>
                            <a:headEnd/>
                            <a:tailEnd/>
                          </a:ln>
                        </wps:spPr>
                        <wps:txbx>
                          <w:txbxContent>
                            <w:p w:rsidR="00B01F2C" w:rsidRPr="00E01ACA" w:rsidRDefault="00B01F2C" w:rsidP="00E01ACA">
                              <w:pPr>
                                <w:spacing w:after="0" w:line="240" w:lineRule="auto"/>
                                <w:jc w:val="center"/>
                                <w:rPr>
                                  <w:rFonts w:ascii="Times New Roman" w:hAnsi="Times New Roman"/>
                                  <w:sz w:val="24"/>
                                  <w:szCs w:val="24"/>
                                </w:rPr>
                              </w:pPr>
                              <w:r w:rsidRPr="00E01ACA">
                                <w:rPr>
                                  <w:rFonts w:ascii="Times New Roman" w:hAnsi="Times New Roman"/>
                                  <w:sz w:val="24"/>
                                  <w:szCs w:val="24"/>
                                </w:rPr>
                                <w:t>Коммерциялық емес ұйымдардағы есеп</w:t>
                              </w:r>
                            </w:p>
                            <w:p w:rsidR="00B01F2C" w:rsidRDefault="00B01F2C" w:rsidP="00B01F2C">
                              <w:pPr>
                                <w:jc w:val="center"/>
                                <w:rPr>
                                  <w:sz w:val="20"/>
                                  <w:szCs w:val="20"/>
                                </w:rPr>
                              </w:pP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3101471" y="1853041"/>
                            <a:ext cx="1384804" cy="813959"/>
                          </a:xfrm>
                          <a:prstGeom prst="rect">
                            <a:avLst/>
                          </a:prstGeom>
                          <a:solidFill>
                            <a:srgbClr val="FFFFFF"/>
                          </a:solidFill>
                          <a:ln w="9525">
                            <a:solidFill>
                              <a:srgbClr val="000000"/>
                            </a:solidFill>
                            <a:miter lim="800000"/>
                            <a:headEnd/>
                            <a:tailEnd/>
                          </a:ln>
                        </wps:spPr>
                        <wps:txbx>
                          <w:txbxContent>
                            <w:p w:rsidR="00B01F2C" w:rsidRPr="00E01ACA" w:rsidRDefault="00B01F2C" w:rsidP="00E01ACA">
                              <w:pPr>
                                <w:spacing w:after="0" w:line="240" w:lineRule="auto"/>
                                <w:jc w:val="center"/>
                                <w:rPr>
                                  <w:rFonts w:ascii="Times New Roman" w:hAnsi="Times New Roman"/>
                                  <w:sz w:val="24"/>
                                  <w:szCs w:val="24"/>
                                </w:rPr>
                              </w:pPr>
                              <w:r w:rsidRPr="00E01ACA">
                                <w:rPr>
                                  <w:rFonts w:ascii="Times New Roman" w:hAnsi="Times New Roman"/>
                                  <w:sz w:val="24"/>
                                  <w:szCs w:val="24"/>
                                </w:rPr>
                                <w:t>Банктік және басқа несиелік ұйымдардағы есеп</w:t>
                              </w:r>
                            </w:p>
                            <w:p w:rsidR="00B01F2C" w:rsidRDefault="00B01F2C" w:rsidP="00B01F2C">
                              <w:pPr>
                                <w:rPr>
                                  <w:sz w:val="20"/>
                                  <w:szCs w:val="20"/>
                                </w:rPr>
                              </w:pP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4845025" y="1834062"/>
                            <a:ext cx="1115494" cy="832938"/>
                          </a:xfrm>
                          <a:prstGeom prst="rect">
                            <a:avLst/>
                          </a:prstGeom>
                          <a:solidFill>
                            <a:srgbClr val="FFFFFF"/>
                          </a:solidFill>
                          <a:ln w="9525">
                            <a:solidFill>
                              <a:srgbClr val="000000"/>
                            </a:solidFill>
                            <a:miter lim="800000"/>
                            <a:headEnd/>
                            <a:tailEnd/>
                          </a:ln>
                        </wps:spPr>
                        <wps:txbx>
                          <w:txbxContent>
                            <w:p w:rsidR="00B01F2C" w:rsidRPr="00E01ACA" w:rsidRDefault="00B01F2C" w:rsidP="00E01ACA">
                              <w:pPr>
                                <w:spacing w:after="0" w:line="240" w:lineRule="auto"/>
                                <w:jc w:val="center"/>
                                <w:rPr>
                                  <w:rFonts w:ascii="Times New Roman" w:hAnsi="Times New Roman"/>
                                  <w:sz w:val="24"/>
                                  <w:szCs w:val="24"/>
                                </w:rPr>
                              </w:pPr>
                              <w:r w:rsidRPr="00E01ACA">
                                <w:rPr>
                                  <w:rFonts w:ascii="Times New Roman" w:hAnsi="Times New Roman"/>
                                  <w:sz w:val="24"/>
                                  <w:szCs w:val="24"/>
                                </w:rPr>
                                <w:t>Бюджеттік ұйымдардағы есеп</w:t>
                              </w:r>
                            </w:p>
                            <w:p w:rsidR="00B01F2C" w:rsidRDefault="00B01F2C" w:rsidP="00B01F2C">
                              <w:pPr>
                                <w:rPr>
                                  <w:sz w:val="20"/>
                                  <w:szCs w:val="20"/>
                                </w:rPr>
                              </w:pPr>
                            </w:p>
                          </w:txbxContent>
                        </wps:txbx>
                        <wps:bodyPr rot="0" vert="horz" wrap="square" lIns="91440" tIns="45720" rIns="91440" bIns="45720" anchor="t" anchorCtr="0" upright="1">
                          <a:noAutofit/>
                        </wps:bodyPr>
                      </wps:wsp>
                      <wps:wsp>
                        <wps:cNvPr id="9" name="Line 12"/>
                        <wps:cNvCnPr/>
                        <wps:spPr bwMode="auto">
                          <a:xfrm>
                            <a:off x="978322" y="700498"/>
                            <a:ext cx="41522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967970" y="700498"/>
                            <a:ext cx="0" cy="2855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3063512" y="691008"/>
                            <a:ext cx="0" cy="2950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5121094" y="709987"/>
                            <a:ext cx="0" cy="2760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3063512" y="433929"/>
                            <a:ext cx="0" cy="2855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wps:spPr bwMode="auto">
                          <a:xfrm>
                            <a:off x="749702" y="1614941"/>
                            <a:ext cx="4724244" cy="8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wps:spPr bwMode="auto">
                          <a:xfrm>
                            <a:off x="749702" y="1614941"/>
                            <a:ext cx="0" cy="2570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a:off x="2225813" y="1605452"/>
                            <a:ext cx="0" cy="2665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3663964" y="1624431"/>
                            <a:ext cx="0" cy="2286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5473946" y="1614941"/>
                            <a:ext cx="0" cy="238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1016282" y="1338883"/>
                            <a:ext cx="1990291" cy="2570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a:off x="3035042" y="1319904"/>
                            <a:ext cx="0" cy="2855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flipH="1">
                            <a:off x="3083354" y="1290573"/>
                            <a:ext cx="1904881" cy="3148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9F114FC" id="Полотно 22" o:spid="_x0000_s1037" editas="canvas" style="width:489.1pt;height:219.95pt;mso-position-horizontal-relative:char;mso-position-vertical-relative:line" coordsize="62115,27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2115;height:27933;visibility:visible;mso-wrap-style:square">
                  <v:fill o:detectmouseclick="t"/>
                  <v:path o:connecttype="none"/>
                </v:shape>
                <v:shape id="Text Box 4" o:spid="_x0000_s1039" type="#_x0000_t202" style="position:absolute;left:23690;top:1578;width:14761;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B01F2C" w:rsidRPr="00E01ACA" w:rsidRDefault="00B01F2C" w:rsidP="00E01ACA">
                        <w:pPr>
                          <w:spacing w:after="0" w:line="240" w:lineRule="auto"/>
                          <w:rPr>
                            <w:rFonts w:ascii="Times New Roman" w:hAnsi="Times New Roman"/>
                            <w:sz w:val="24"/>
                            <w:szCs w:val="24"/>
                          </w:rPr>
                        </w:pPr>
                        <w:r w:rsidRPr="00E01ACA">
                          <w:rPr>
                            <w:rFonts w:ascii="Times New Roman" w:hAnsi="Times New Roman"/>
                            <w:sz w:val="24"/>
                            <w:szCs w:val="24"/>
                          </w:rPr>
                          <w:t xml:space="preserve">Бухгалтерлік есеп </w:t>
                        </w:r>
                      </w:p>
                    </w:txbxContent>
                  </v:textbox>
                </v:shape>
                <v:shape id="Text Box 5" o:spid="_x0000_s1040" type="#_x0000_t202" style="position:absolute;left:3494;top:9955;width:13242;height: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B01F2C" w:rsidRPr="00E01ACA" w:rsidRDefault="00B01F2C" w:rsidP="00E01ACA">
                        <w:pPr>
                          <w:spacing w:after="0" w:line="240" w:lineRule="auto"/>
                          <w:rPr>
                            <w:rFonts w:ascii="Times New Roman" w:hAnsi="Times New Roman"/>
                            <w:sz w:val="24"/>
                            <w:szCs w:val="24"/>
                          </w:rPr>
                        </w:pPr>
                        <w:r w:rsidRPr="00E01ACA">
                          <w:rPr>
                            <w:rFonts w:ascii="Times New Roman" w:hAnsi="Times New Roman"/>
                            <w:sz w:val="24"/>
                            <w:szCs w:val="24"/>
                          </w:rPr>
                          <w:t>Қаржылық есеп</w:t>
                        </w:r>
                      </w:p>
                    </w:txbxContent>
                  </v:textbox>
                </v:shape>
                <v:shape id="Text Box 6" o:spid="_x0000_s1041" type="#_x0000_t202" style="position:absolute;left:22163;top:9860;width:15813;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B01F2C" w:rsidRPr="00E01ACA" w:rsidRDefault="00B01F2C" w:rsidP="00E01ACA">
                        <w:pPr>
                          <w:spacing w:after="0" w:line="240" w:lineRule="auto"/>
                          <w:rPr>
                            <w:rFonts w:ascii="Times New Roman" w:hAnsi="Times New Roman"/>
                            <w:sz w:val="24"/>
                            <w:szCs w:val="24"/>
                          </w:rPr>
                        </w:pPr>
                        <w:r w:rsidRPr="00E01ACA">
                          <w:rPr>
                            <w:rFonts w:ascii="Times New Roman" w:hAnsi="Times New Roman"/>
                            <w:sz w:val="24"/>
                            <w:szCs w:val="24"/>
                          </w:rPr>
                          <w:t>Басқарушылық есеп</w:t>
                        </w:r>
                      </w:p>
                    </w:txbxContent>
                  </v:textbox>
                </v:shape>
                <v:shape id="Text Box 7" o:spid="_x0000_s1042" type="#_x0000_t202" style="position:absolute;left:43118;top:10041;width:12285;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B01F2C" w:rsidRPr="00E01ACA" w:rsidRDefault="00B01F2C" w:rsidP="00E01ACA">
                        <w:pPr>
                          <w:spacing w:after="0" w:line="240" w:lineRule="auto"/>
                          <w:rPr>
                            <w:rFonts w:ascii="Times New Roman" w:hAnsi="Times New Roman"/>
                            <w:sz w:val="24"/>
                            <w:szCs w:val="24"/>
                          </w:rPr>
                        </w:pPr>
                        <w:r w:rsidRPr="00E01ACA">
                          <w:rPr>
                            <w:rFonts w:ascii="Times New Roman" w:hAnsi="Times New Roman"/>
                            <w:sz w:val="24"/>
                            <w:szCs w:val="24"/>
                          </w:rPr>
                          <w:t>Салықтық есеп</w:t>
                        </w:r>
                      </w:p>
                    </w:txbxContent>
                  </v:textbox>
                </v:shape>
                <v:shape id="Text Box 8" o:spid="_x0000_s1043" type="#_x0000_t202" style="position:absolute;left:1619;top:18625;width:12451;height:8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B01F2C" w:rsidRPr="00E01ACA" w:rsidRDefault="00B01F2C" w:rsidP="00E01ACA">
                        <w:pPr>
                          <w:spacing w:after="0" w:line="240" w:lineRule="auto"/>
                          <w:jc w:val="center"/>
                          <w:rPr>
                            <w:rFonts w:ascii="Times New Roman" w:hAnsi="Times New Roman"/>
                            <w:sz w:val="24"/>
                            <w:szCs w:val="24"/>
                          </w:rPr>
                        </w:pPr>
                        <w:r w:rsidRPr="00E01ACA">
                          <w:rPr>
                            <w:rFonts w:ascii="Times New Roman" w:hAnsi="Times New Roman"/>
                            <w:sz w:val="24"/>
                            <w:szCs w:val="24"/>
                          </w:rPr>
                          <w:t>Коммерциялық ұйымдардағы есеп</w:t>
                        </w:r>
                      </w:p>
                    </w:txbxContent>
                  </v:textbox>
                </v:shape>
                <v:shape id="Text Box 9" o:spid="_x0000_s1044" type="#_x0000_t202" style="position:absolute;left:15525;top:18530;width:13431;height:8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B01F2C" w:rsidRPr="00E01ACA" w:rsidRDefault="00B01F2C" w:rsidP="00E01ACA">
                        <w:pPr>
                          <w:spacing w:after="0" w:line="240" w:lineRule="auto"/>
                          <w:jc w:val="center"/>
                          <w:rPr>
                            <w:rFonts w:ascii="Times New Roman" w:hAnsi="Times New Roman"/>
                            <w:sz w:val="24"/>
                            <w:szCs w:val="24"/>
                          </w:rPr>
                        </w:pPr>
                        <w:r w:rsidRPr="00E01ACA">
                          <w:rPr>
                            <w:rFonts w:ascii="Times New Roman" w:hAnsi="Times New Roman"/>
                            <w:sz w:val="24"/>
                            <w:szCs w:val="24"/>
                          </w:rPr>
                          <w:t>Коммерциялық емес ұйымдардағы есеп</w:t>
                        </w:r>
                      </w:p>
                      <w:p w:rsidR="00B01F2C" w:rsidRDefault="00B01F2C" w:rsidP="00B01F2C">
                        <w:pPr>
                          <w:jc w:val="center"/>
                          <w:rPr>
                            <w:sz w:val="20"/>
                            <w:szCs w:val="20"/>
                          </w:rPr>
                        </w:pPr>
                      </w:p>
                    </w:txbxContent>
                  </v:textbox>
                </v:shape>
                <v:shape id="Text Box 10" o:spid="_x0000_s1045" type="#_x0000_t202" style="position:absolute;left:31014;top:18530;width:13848;height:8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B01F2C" w:rsidRPr="00E01ACA" w:rsidRDefault="00B01F2C" w:rsidP="00E01ACA">
                        <w:pPr>
                          <w:spacing w:after="0" w:line="240" w:lineRule="auto"/>
                          <w:jc w:val="center"/>
                          <w:rPr>
                            <w:rFonts w:ascii="Times New Roman" w:hAnsi="Times New Roman"/>
                            <w:sz w:val="24"/>
                            <w:szCs w:val="24"/>
                          </w:rPr>
                        </w:pPr>
                        <w:r w:rsidRPr="00E01ACA">
                          <w:rPr>
                            <w:rFonts w:ascii="Times New Roman" w:hAnsi="Times New Roman"/>
                            <w:sz w:val="24"/>
                            <w:szCs w:val="24"/>
                          </w:rPr>
                          <w:t>Банктік және басқа несиелік ұйымдардағы есеп</w:t>
                        </w:r>
                      </w:p>
                      <w:p w:rsidR="00B01F2C" w:rsidRDefault="00B01F2C" w:rsidP="00B01F2C">
                        <w:pPr>
                          <w:rPr>
                            <w:sz w:val="20"/>
                            <w:szCs w:val="20"/>
                          </w:rPr>
                        </w:pPr>
                      </w:p>
                    </w:txbxContent>
                  </v:textbox>
                </v:shape>
                <v:shape id="Text Box 11" o:spid="_x0000_s1046" type="#_x0000_t202" style="position:absolute;left:48450;top:18340;width:11155;height:8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B01F2C" w:rsidRPr="00E01ACA" w:rsidRDefault="00B01F2C" w:rsidP="00E01ACA">
                        <w:pPr>
                          <w:spacing w:after="0" w:line="240" w:lineRule="auto"/>
                          <w:jc w:val="center"/>
                          <w:rPr>
                            <w:rFonts w:ascii="Times New Roman" w:hAnsi="Times New Roman"/>
                            <w:sz w:val="24"/>
                            <w:szCs w:val="24"/>
                          </w:rPr>
                        </w:pPr>
                        <w:r w:rsidRPr="00E01ACA">
                          <w:rPr>
                            <w:rFonts w:ascii="Times New Roman" w:hAnsi="Times New Roman"/>
                            <w:sz w:val="24"/>
                            <w:szCs w:val="24"/>
                          </w:rPr>
                          <w:t>Бюджеттік ұйымдардағы есеп</w:t>
                        </w:r>
                      </w:p>
                      <w:p w:rsidR="00B01F2C" w:rsidRDefault="00B01F2C" w:rsidP="00B01F2C">
                        <w:pPr>
                          <w:rPr>
                            <w:sz w:val="20"/>
                            <w:szCs w:val="20"/>
                          </w:rPr>
                        </w:pPr>
                      </w:p>
                    </w:txbxContent>
                  </v:textbox>
                </v:shape>
                <v:line id="Line 12" o:spid="_x0000_s1047" style="position:absolute;visibility:visible;mso-wrap-style:square" from="9783,7004" to="51305,7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3" o:spid="_x0000_s1048" style="position:absolute;visibility:visible;mso-wrap-style:square" from="9679,7004" to="9679,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4" o:spid="_x0000_s1049" style="position:absolute;visibility:visible;mso-wrap-style:square" from="30635,6910" to="30635,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5" o:spid="_x0000_s1050" style="position:absolute;visibility:visible;mso-wrap-style:square" from="51210,7099" to="51210,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6" o:spid="_x0000_s1051" style="position:absolute;visibility:visible;mso-wrap-style:square" from="30635,4339" to="30635,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7" o:spid="_x0000_s1052" style="position:absolute;visibility:visible;mso-wrap-style:square" from="7497,16149" to="54739,1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8" o:spid="_x0000_s1053" style="position:absolute;visibility:visible;mso-wrap-style:square" from="7497,16149" to="7497,1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9" o:spid="_x0000_s1054" style="position:absolute;visibility:visible;mso-wrap-style:square" from="22258,16054" to="22258,1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20" o:spid="_x0000_s1055" style="position:absolute;visibility:visible;mso-wrap-style:square" from="36639,16244" to="36639,18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1" o:spid="_x0000_s1056" style="position:absolute;visibility:visible;mso-wrap-style:square" from="54739,16149" to="54739,18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22" o:spid="_x0000_s1057" style="position:absolute;visibility:visible;mso-wrap-style:square" from="10162,13388" to="30065,15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3" o:spid="_x0000_s1058" style="position:absolute;visibility:visible;mso-wrap-style:square" from="30350,13199" to="30350,16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4" o:spid="_x0000_s1059" style="position:absolute;flip:x;visibility:visible;mso-wrap-style:square" from="30833,12905" to="49882,16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w10:anchorlock/>
              </v:group>
            </w:pict>
          </mc:Fallback>
        </mc:AlternateContent>
      </w:r>
    </w:p>
    <w:p w:rsidR="00B01F2C" w:rsidRPr="00E96936" w:rsidRDefault="00B01F2C" w:rsidP="00E01ACA">
      <w:pPr>
        <w:tabs>
          <w:tab w:val="left" w:pos="9498"/>
          <w:tab w:val="left" w:pos="9781"/>
        </w:tabs>
        <w:spacing w:after="0" w:line="240" w:lineRule="auto"/>
        <w:jc w:val="center"/>
        <w:rPr>
          <w:rFonts w:ascii="Times New Roman" w:hAnsi="Times New Roman"/>
          <w:sz w:val="28"/>
          <w:szCs w:val="28"/>
        </w:rPr>
      </w:pPr>
      <w:r w:rsidRPr="00E96936">
        <w:rPr>
          <w:rFonts w:ascii="Times New Roman" w:hAnsi="Times New Roman"/>
          <w:sz w:val="28"/>
          <w:szCs w:val="28"/>
        </w:rPr>
        <w:t>Сурет 2. Бухгалтерлік есептің жүйелері мен түрлері</w:t>
      </w:r>
    </w:p>
    <w:p w:rsidR="00B01F2C" w:rsidRPr="00E96936" w:rsidRDefault="00B01F2C" w:rsidP="00554F95">
      <w:pPr>
        <w:tabs>
          <w:tab w:val="left" w:pos="9498"/>
          <w:tab w:val="left" w:pos="9781"/>
        </w:tabs>
        <w:spacing w:after="0" w:line="240" w:lineRule="auto"/>
        <w:jc w:val="both"/>
        <w:rPr>
          <w:rFonts w:ascii="Times New Roman" w:hAnsi="Times New Roman"/>
          <w:sz w:val="28"/>
          <w:szCs w:val="28"/>
        </w:rPr>
      </w:pPr>
    </w:p>
    <w:p w:rsidR="00B01F2C"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lastRenderedPageBreak/>
        <w:t>Басқарушылық есеп</w:t>
      </w:r>
      <w:r w:rsidRPr="00E96936">
        <w:rPr>
          <w:rFonts w:ascii="Times New Roman" w:hAnsi="Times New Roman"/>
          <w:sz w:val="28"/>
          <w:szCs w:val="28"/>
        </w:rPr>
        <w:t xml:space="preserve"> ұйым ішіндегі шешім қабылдаушы және табыстылық пен өтімділік нормаларына қол жеткізуг</w:t>
      </w:r>
      <w:r w:rsidR="00E01ACA" w:rsidRPr="00E96936">
        <w:rPr>
          <w:rFonts w:ascii="Times New Roman" w:hAnsi="Times New Roman"/>
          <w:sz w:val="28"/>
          <w:szCs w:val="28"/>
        </w:rPr>
        <w:t>е жауапты мамандарды қаржылық, и</w:t>
      </w:r>
      <w:r w:rsidRPr="00E96936">
        <w:rPr>
          <w:rFonts w:ascii="Times New Roman" w:hAnsi="Times New Roman"/>
          <w:sz w:val="28"/>
          <w:szCs w:val="28"/>
        </w:rPr>
        <w:t>нвестициялық және операциялық қызмет жөніндегі ақпаратпен қамтамасыз етеді.</w:t>
      </w:r>
      <w:r w:rsidR="00554F95" w:rsidRPr="00E96936">
        <w:rPr>
          <w:rFonts w:ascii="Times New Roman" w:hAnsi="Times New Roman"/>
          <w:sz w:val="28"/>
          <w:szCs w:val="28"/>
        </w:rPr>
        <w:t xml:space="preserve"> </w:t>
      </w:r>
    </w:p>
    <w:p w:rsidR="00B01F2C"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t>Қаржылық есеп</w:t>
      </w:r>
      <w:r w:rsidRPr="00E96936">
        <w:rPr>
          <w:rFonts w:ascii="Times New Roman" w:hAnsi="Times New Roman"/>
          <w:sz w:val="28"/>
          <w:szCs w:val="28"/>
        </w:rPr>
        <w:t xml:space="preserve"> бизнес мақс</w:t>
      </w:r>
      <w:r w:rsidR="00E01ACA" w:rsidRPr="00E96936">
        <w:rPr>
          <w:rFonts w:ascii="Times New Roman" w:hAnsi="Times New Roman"/>
          <w:sz w:val="28"/>
          <w:szCs w:val="28"/>
        </w:rPr>
        <w:t>ат</w:t>
      </w:r>
      <w:r w:rsidRPr="00E96936">
        <w:rPr>
          <w:rFonts w:ascii="Times New Roman" w:hAnsi="Times New Roman"/>
          <w:sz w:val="28"/>
          <w:szCs w:val="28"/>
        </w:rPr>
        <w:t xml:space="preserve">ына қаншалықты қол жеткенін бағалауы үшін сыртқы пайдаланушыларға қажетті есептілікті құрастыру және ұсынуды қамтиды. Сыртқы пайдаланушыларға арналған бұл есептілік қаржылық есептілік деп аталады. </w:t>
      </w:r>
    </w:p>
    <w:p w:rsidR="00B01F2C"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Біздің республикамызда салықтық есептің пайда болуы Қазақстан экономикасын реформаландыру кезеңімен байланысты. 1995 жылдың 1 шілде</w:t>
      </w:r>
      <w:r w:rsidR="00E01ACA" w:rsidRPr="00E96936">
        <w:rPr>
          <w:rFonts w:ascii="Times New Roman" w:hAnsi="Times New Roman"/>
          <w:sz w:val="28"/>
          <w:szCs w:val="28"/>
        </w:rPr>
        <w:t>сін</w:t>
      </w:r>
      <w:r w:rsidRPr="00E96936">
        <w:rPr>
          <w:rFonts w:ascii="Times New Roman" w:hAnsi="Times New Roman"/>
          <w:sz w:val="28"/>
          <w:szCs w:val="28"/>
        </w:rPr>
        <w:t>ен бастап күшіне енген ҚР Президентінің «Салықтар және басқа бюджетке міндетті төлемдер жөніндегі» нұсқауына сәйкес қалыптасқан салық салу жүйесіне өзгеріс енгізді.</w:t>
      </w:r>
    </w:p>
    <w:p w:rsidR="00B01F2C"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t>Салықтық есеп</w:t>
      </w:r>
      <w:r w:rsidRPr="00E96936">
        <w:rPr>
          <w:rFonts w:ascii="Times New Roman" w:hAnsi="Times New Roman"/>
          <w:sz w:val="28"/>
          <w:szCs w:val="28"/>
        </w:rPr>
        <w:t xml:space="preserve"> – салық салу базасын анықтау мақсатында бухгалтерлік есеп қағидаларына сәйкес қалыптасатын ұйымның қаржылық-экономикалық қызметінің ақпараттық жүйесінің басты бөлігі. </w:t>
      </w:r>
    </w:p>
    <w:p w:rsidR="00E01ACA" w:rsidRPr="00E96936" w:rsidRDefault="00B01F2C" w:rsidP="00554F95">
      <w:pPr>
        <w:tabs>
          <w:tab w:val="left" w:pos="284"/>
          <w:tab w:val="left" w:pos="9781"/>
        </w:tabs>
        <w:spacing w:after="0" w:line="240" w:lineRule="auto"/>
        <w:jc w:val="both"/>
        <w:rPr>
          <w:rFonts w:ascii="Times New Roman" w:hAnsi="Times New Roman"/>
          <w:b/>
          <w:sz w:val="28"/>
          <w:szCs w:val="28"/>
        </w:rPr>
      </w:pPr>
      <w:r w:rsidRPr="00E96936">
        <w:rPr>
          <w:rFonts w:ascii="Times New Roman" w:hAnsi="Times New Roman"/>
          <w:b/>
          <w:sz w:val="28"/>
          <w:szCs w:val="28"/>
        </w:rPr>
        <w:tab/>
      </w:r>
    </w:p>
    <w:p w:rsidR="00B01F2C" w:rsidRPr="00E96936" w:rsidRDefault="00B01F2C" w:rsidP="00E01ACA">
      <w:pPr>
        <w:tabs>
          <w:tab w:val="left" w:pos="284"/>
          <w:tab w:val="left" w:pos="9781"/>
        </w:tabs>
        <w:spacing w:after="0" w:line="240" w:lineRule="auto"/>
        <w:ind w:firstLine="284"/>
        <w:jc w:val="both"/>
        <w:rPr>
          <w:rFonts w:ascii="Times New Roman" w:hAnsi="Times New Roman"/>
          <w:b/>
          <w:sz w:val="28"/>
          <w:szCs w:val="28"/>
        </w:rPr>
      </w:pPr>
      <w:r w:rsidRPr="00E96936">
        <w:rPr>
          <w:rFonts w:ascii="Times New Roman" w:hAnsi="Times New Roman"/>
          <w:b/>
          <w:sz w:val="28"/>
          <w:szCs w:val="28"/>
        </w:rPr>
        <w:t xml:space="preserve">3. </w:t>
      </w:r>
      <w:r w:rsidR="004242A7" w:rsidRPr="00E96936">
        <w:rPr>
          <w:rFonts w:ascii="Times New Roman" w:hAnsi="Times New Roman"/>
          <w:b/>
          <w:sz w:val="28"/>
          <w:szCs w:val="28"/>
        </w:rPr>
        <w:t>Бухгалтерлердің кәсіби этикасы</w:t>
      </w:r>
    </w:p>
    <w:p w:rsidR="00B01F2C"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 xml:space="preserve">Кәсіби этика – кәсіби тәжірибеде қолданылатын тәртіп кодексі. </w:t>
      </w:r>
    </w:p>
    <w:p w:rsidR="00B01F2C" w:rsidRPr="00E96936" w:rsidRDefault="00B01F2C" w:rsidP="00E01ACA">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Кәсіби бухгалтерлердің этика кодексін бухгалтерлер этикасының халықаралық стандарттары бойынша басқарма дайындаған. Басқарма кәсіби бухгалтерлер үшін этикалық талаптарды белгілейді және кәсіпқой бухгалтерлердің кәсіби этиканың бес негізгі қағидаларын сақтауы мақсатында негіздеме жасайды:</w:t>
      </w:r>
    </w:p>
    <w:p w:rsidR="00B01F2C" w:rsidRPr="00E96936" w:rsidRDefault="00B01F2C" w:rsidP="00E01ACA">
      <w:pPr>
        <w:widowControl w:val="0"/>
        <w:numPr>
          <w:ilvl w:val="0"/>
          <w:numId w:val="1"/>
        </w:numPr>
        <w:tabs>
          <w:tab w:val="clear" w:pos="360"/>
          <w:tab w:val="left"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адамгершілік;</w:t>
      </w:r>
    </w:p>
    <w:p w:rsidR="00B01F2C" w:rsidRPr="00E96936" w:rsidRDefault="00B01F2C" w:rsidP="00E01ACA">
      <w:pPr>
        <w:widowControl w:val="0"/>
        <w:numPr>
          <w:ilvl w:val="0"/>
          <w:numId w:val="1"/>
        </w:numPr>
        <w:tabs>
          <w:tab w:val="clear" w:pos="360"/>
          <w:tab w:val="left"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объективтілік;</w:t>
      </w:r>
    </w:p>
    <w:p w:rsidR="00B01F2C" w:rsidRPr="00E96936" w:rsidRDefault="00B01F2C" w:rsidP="00E01ACA">
      <w:pPr>
        <w:widowControl w:val="0"/>
        <w:numPr>
          <w:ilvl w:val="0"/>
          <w:numId w:val="1"/>
        </w:numPr>
        <w:tabs>
          <w:tab w:val="clear" w:pos="360"/>
          <w:tab w:val="left"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кәсіби біліктілік және тиісті ыждағаттылық;</w:t>
      </w:r>
    </w:p>
    <w:p w:rsidR="00B01F2C" w:rsidRPr="00E96936" w:rsidRDefault="00B01F2C" w:rsidP="00E01ACA">
      <w:pPr>
        <w:widowControl w:val="0"/>
        <w:numPr>
          <w:ilvl w:val="0"/>
          <w:numId w:val="1"/>
        </w:numPr>
        <w:tabs>
          <w:tab w:val="clear" w:pos="360"/>
          <w:tab w:val="left"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құпиялылық;</w:t>
      </w:r>
    </w:p>
    <w:p w:rsidR="00B01F2C" w:rsidRPr="00E96936" w:rsidRDefault="00B01F2C" w:rsidP="00E01ACA">
      <w:pPr>
        <w:widowControl w:val="0"/>
        <w:numPr>
          <w:ilvl w:val="0"/>
          <w:numId w:val="1"/>
        </w:numPr>
        <w:tabs>
          <w:tab w:val="clear" w:pos="360"/>
          <w:tab w:val="left"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кәсіби тәртіп</w:t>
      </w:r>
    </w:p>
    <w:p w:rsidR="00B01F2C" w:rsidRPr="00E96936" w:rsidRDefault="00B01F2C" w:rsidP="00D62C8B">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b/>
          <w:i/>
          <w:sz w:val="28"/>
          <w:szCs w:val="28"/>
        </w:rPr>
        <w:t>Адамгершілік.</w:t>
      </w:r>
      <w:r w:rsidRPr="00E96936">
        <w:rPr>
          <w:rFonts w:ascii="Times New Roman" w:hAnsi="Times New Roman"/>
          <w:i/>
          <w:sz w:val="28"/>
          <w:szCs w:val="28"/>
        </w:rPr>
        <w:t xml:space="preserve"> </w:t>
      </w:r>
      <w:r w:rsidRPr="00E96936">
        <w:rPr>
          <w:rFonts w:ascii="Times New Roman" w:hAnsi="Times New Roman"/>
          <w:sz w:val="28"/>
          <w:szCs w:val="28"/>
        </w:rPr>
        <w:t>Кәсіпқой бухгалтер барлық кәсіби және іскерлік қатынастарда ашық және адал болуға тиіс, адал қарым –қатынас пен шынайылықты сипаттайды</w:t>
      </w:r>
      <w:r w:rsidRPr="00E96936">
        <w:rPr>
          <w:rFonts w:ascii="Times New Roman" w:hAnsi="Times New Roman"/>
          <w:i/>
          <w:sz w:val="28"/>
          <w:szCs w:val="28"/>
        </w:rPr>
        <w:t>.</w:t>
      </w:r>
    </w:p>
    <w:p w:rsidR="00B01F2C" w:rsidRPr="00E96936" w:rsidRDefault="00B01F2C" w:rsidP="00D62C8B">
      <w:pPr>
        <w:tabs>
          <w:tab w:val="left" w:pos="9498"/>
          <w:tab w:val="left" w:pos="9781"/>
        </w:tabs>
        <w:spacing w:after="0" w:line="240" w:lineRule="auto"/>
        <w:ind w:firstLine="284"/>
        <w:jc w:val="both"/>
        <w:rPr>
          <w:rFonts w:ascii="Times New Roman" w:hAnsi="Times New Roman"/>
          <w:i/>
          <w:sz w:val="28"/>
          <w:szCs w:val="28"/>
        </w:rPr>
      </w:pPr>
      <w:r w:rsidRPr="00E96936">
        <w:rPr>
          <w:rFonts w:ascii="Times New Roman" w:hAnsi="Times New Roman"/>
          <w:sz w:val="28"/>
          <w:szCs w:val="28"/>
        </w:rPr>
        <w:t>Кәсіпқой бухгалтер есептіліктер, декларациялар, хабарламалар және басқа мәліметтерге сүйенбейді, егер оның ойынша ақпарат:</w:t>
      </w:r>
    </w:p>
    <w:p w:rsidR="00B01F2C" w:rsidRPr="00E96936" w:rsidRDefault="00B01F2C" w:rsidP="00D62C8B">
      <w:pPr>
        <w:widowControl w:val="0"/>
        <w:numPr>
          <w:ilvl w:val="0"/>
          <w:numId w:val="6"/>
        </w:numPr>
        <w:tabs>
          <w:tab w:val="clear" w:pos="1146"/>
          <w:tab w:val="num" w:pos="284"/>
          <w:tab w:val="left" w:pos="9498"/>
          <w:tab w:val="left" w:pos="9781"/>
        </w:tabs>
        <w:suppressAutoHyphens/>
        <w:autoSpaceDE w:val="0"/>
        <w:spacing w:after="0" w:line="240" w:lineRule="auto"/>
        <w:ind w:left="284" w:hanging="284"/>
        <w:jc w:val="both"/>
        <w:rPr>
          <w:rFonts w:ascii="Times New Roman" w:hAnsi="Times New Roman"/>
          <w:sz w:val="28"/>
          <w:szCs w:val="28"/>
        </w:rPr>
      </w:pPr>
      <w:r w:rsidRPr="00E96936">
        <w:rPr>
          <w:rFonts w:ascii="Times New Roman" w:hAnsi="Times New Roman"/>
          <w:sz w:val="28"/>
          <w:szCs w:val="28"/>
        </w:rPr>
        <w:t xml:space="preserve">жоғары мәнді алдау мақсатында немесе бұрмаланған тұжырымдамалардан құралған болса; </w:t>
      </w:r>
    </w:p>
    <w:p w:rsidR="00B01F2C" w:rsidRPr="00E96936" w:rsidRDefault="00B01F2C" w:rsidP="00D62C8B">
      <w:pPr>
        <w:widowControl w:val="0"/>
        <w:numPr>
          <w:ilvl w:val="0"/>
          <w:numId w:val="6"/>
        </w:numPr>
        <w:tabs>
          <w:tab w:val="clear" w:pos="1146"/>
          <w:tab w:val="num" w:pos="284"/>
          <w:tab w:val="left" w:pos="9498"/>
          <w:tab w:val="left" w:pos="9781"/>
        </w:tabs>
        <w:suppressAutoHyphens/>
        <w:autoSpaceDE w:val="0"/>
        <w:spacing w:after="0" w:line="240" w:lineRule="auto"/>
        <w:ind w:left="284" w:hanging="284"/>
        <w:jc w:val="both"/>
        <w:rPr>
          <w:rFonts w:ascii="Times New Roman" w:hAnsi="Times New Roman"/>
          <w:sz w:val="28"/>
          <w:szCs w:val="28"/>
        </w:rPr>
      </w:pPr>
      <w:r w:rsidRPr="00E96936">
        <w:rPr>
          <w:rFonts w:ascii="Times New Roman" w:hAnsi="Times New Roman"/>
          <w:sz w:val="28"/>
          <w:szCs w:val="28"/>
        </w:rPr>
        <w:t>дайындалған тұжырымдамалар мен ақпараттар дұрыс емес болса;</w:t>
      </w:r>
    </w:p>
    <w:p w:rsidR="00B01F2C" w:rsidRPr="00E96936" w:rsidRDefault="00B01F2C" w:rsidP="00D62C8B">
      <w:pPr>
        <w:widowControl w:val="0"/>
        <w:numPr>
          <w:ilvl w:val="0"/>
          <w:numId w:val="6"/>
        </w:numPr>
        <w:tabs>
          <w:tab w:val="clear" w:pos="1146"/>
          <w:tab w:val="num" w:pos="284"/>
          <w:tab w:val="left" w:pos="9498"/>
          <w:tab w:val="left" w:pos="9781"/>
        </w:tabs>
        <w:suppressAutoHyphens/>
        <w:autoSpaceDE w:val="0"/>
        <w:spacing w:after="0" w:line="240" w:lineRule="auto"/>
        <w:ind w:left="284" w:hanging="284"/>
        <w:jc w:val="both"/>
        <w:rPr>
          <w:rFonts w:ascii="Times New Roman" w:hAnsi="Times New Roman"/>
          <w:sz w:val="28"/>
          <w:szCs w:val="28"/>
        </w:rPr>
      </w:pPr>
      <w:r w:rsidRPr="00E96936">
        <w:rPr>
          <w:rFonts w:ascii="Times New Roman" w:hAnsi="Times New Roman"/>
          <w:sz w:val="28"/>
          <w:szCs w:val="28"/>
        </w:rPr>
        <w:t>қажетті ақпарат алынып тасталған немесе бүркемеленген болса, және ол жағдай бұрмалаушылықтың орын алуына әкелетін болса.</w:t>
      </w:r>
    </w:p>
    <w:p w:rsidR="00B01F2C" w:rsidRPr="00E96936" w:rsidRDefault="00B01F2C" w:rsidP="00D62C8B">
      <w:pPr>
        <w:widowControl w:val="0"/>
        <w:tabs>
          <w:tab w:val="left" w:pos="9498"/>
          <w:tab w:val="left" w:pos="9781"/>
        </w:tabs>
        <w:suppressAutoHyphens/>
        <w:autoSpaceDE w:val="0"/>
        <w:spacing w:after="0" w:line="240" w:lineRule="auto"/>
        <w:ind w:firstLine="284"/>
        <w:jc w:val="both"/>
        <w:rPr>
          <w:rFonts w:ascii="Times New Roman" w:hAnsi="Times New Roman"/>
          <w:sz w:val="28"/>
          <w:szCs w:val="28"/>
        </w:rPr>
      </w:pPr>
      <w:r w:rsidRPr="00E96936">
        <w:rPr>
          <w:rFonts w:ascii="Times New Roman" w:hAnsi="Times New Roman"/>
          <w:b/>
          <w:i/>
          <w:sz w:val="28"/>
          <w:szCs w:val="28"/>
        </w:rPr>
        <w:t>Объективтілік.</w:t>
      </w:r>
      <w:r w:rsidRPr="00E96936">
        <w:rPr>
          <w:rFonts w:ascii="Times New Roman" w:hAnsi="Times New Roman"/>
          <w:i/>
          <w:sz w:val="28"/>
          <w:szCs w:val="28"/>
        </w:rPr>
        <w:t xml:space="preserve"> </w:t>
      </w:r>
      <w:r w:rsidRPr="00E96936">
        <w:rPr>
          <w:rFonts w:ascii="Times New Roman" w:hAnsi="Times New Roman"/>
          <w:sz w:val="28"/>
          <w:szCs w:val="28"/>
        </w:rPr>
        <w:t>Кәсіпқой бухгалтер бір жақты болмауға, көзқарастар қақтығысын болдырмауға, кәсіби немес</w:t>
      </w:r>
      <w:r w:rsidR="00D62C8B" w:rsidRPr="00E96936">
        <w:rPr>
          <w:rFonts w:ascii="Times New Roman" w:hAnsi="Times New Roman"/>
          <w:sz w:val="28"/>
          <w:szCs w:val="28"/>
        </w:rPr>
        <w:t>е</w:t>
      </w:r>
      <w:r w:rsidRPr="00E96936">
        <w:rPr>
          <w:rFonts w:ascii="Times New Roman" w:hAnsi="Times New Roman"/>
          <w:sz w:val="28"/>
          <w:szCs w:val="28"/>
        </w:rPr>
        <w:t xml:space="preserve"> бизнеске қатысты тұжырымдаманы өзгерту мақсатында басқа жақтардың қысым көрсетуіне жол бермеуге тиіс. </w:t>
      </w:r>
    </w:p>
    <w:p w:rsidR="00B01F2C" w:rsidRPr="00E96936" w:rsidRDefault="00B01F2C" w:rsidP="00D62C8B">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b/>
          <w:i/>
          <w:sz w:val="28"/>
          <w:szCs w:val="28"/>
        </w:rPr>
        <w:t>Кәсіби біліктілік және тиісті ыждағаттылық.</w:t>
      </w:r>
      <w:r w:rsidRPr="00E96936">
        <w:rPr>
          <w:rFonts w:ascii="Times New Roman" w:hAnsi="Times New Roman"/>
          <w:i/>
          <w:sz w:val="28"/>
          <w:szCs w:val="28"/>
        </w:rPr>
        <w:t xml:space="preserve"> </w:t>
      </w:r>
      <w:r w:rsidRPr="00E96936">
        <w:rPr>
          <w:rFonts w:ascii="Times New Roman" w:hAnsi="Times New Roman"/>
          <w:sz w:val="28"/>
          <w:szCs w:val="28"/>
        </w:rPr>
        <w:t xml:space="preserve">Кәсіпқой бухгалтер, заң актілеріне, тәжірибенің даму бағыттарына, жұмыс әдістеріне сүйене отырып, тапсырыс берушіге немесе жұмыс ұсынушыға қажетті дәрежеде қызмет </w:t>
      </w:r>
      <w:r w:rsidRPr="00E96936">
        <w:rPr>
          <w:rFonts w:ascii="Times New Roman" w:hAnsi="Times New Roman"/>
          <w:sz w:val="28"/>
          <w:szCs w:val="28"/>
        </w:rPr>
        <w:lastRenderedPageBreak/>
        <w:t xml:space="preserve">көрсету мақсатында әрқашан кәсіби білімін көтеруге тиісті. Кәсіпқой бухгалтер кәсіби қызмет көрсету барысында мұқият болуы, техникалық және кәсіби стандарттарға сәйкес әрекет етуі қажет. </w:t>
      </w:r>
    </w:p>
    <w:p w:rsidR="00B01F2C" w:rsidRPr="00E96936" w:rsidRDefault="00B01F2C" w:rsidP="00D62C8B">
      <w:pPr>
        <w:tabs>
          <w:tab w:val="left" w:pos="9498"/>
          <w:tab w:val="left" w:pos="9781"/>
        </w:tabs>
        <w:spacing w:after="0" w:line="240" w:lineRule="auto"/>
        <w:ind w:firstLine="284"/>
        <w:jc w:val="both"/>
        <w:rPr>
          <w:rFonts w:ascii="Times New Roman" w:hAnsi="Times New Roman"/>
          <w:i/>
          <w:sz w:val="28"/>
          <w:szCs w:val="28"/>
        </w:rPr>
      </w:pPr>
      <w:r w:rsidRPr="00E96936">
        <w:rPr>
          <w:rFonts w:ascii="Times New Roman" w:hAnsi="Times New Roman"/>
          <w:i/>
          <w:sz w:val="28"/>
          <w:szCs w:val="28"/>
        </w:rPr>
        <w:t xml:space="preserve">Кәсіби біліктілік келесі фазаларға бөлінеді: </w:t>
      </w:r>
    </w:p>
    <w:p w:rsidR="00B01F2C" w:rsidRPr="00E96936" w:rsidRDefault="00B01F2C" w:rsidP="00D62C8B">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а) кәсіби біліктілікке қол жеткізу; және</w:t>
      </w:r>
      <w:r w:rsidR="00554F95" w:rsidRPr="00E96936">
        <w:rPr>
          <w:rFonts w:ascii="Times New Roman" w:hAnsi="Times New Roman"/>
          <w:sz w:val="28"/>
          <w:szCs w:val="28"/>
        </w:rPr>
        <w:t xml:space="preserve"> </w:t>
      </w:r>
    </w:p>
    <w:p w:rsidR="00B01F2C" w:rsidRPr="00E96936" w:rsidRDefault="00B01F2C" w:rsidP="00D62C8B">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б) кәсіби біліктілікті тиісті дәрежеде ұстау.</w:t>
      </w:r>
    </w:p>
    <w:p w:rsidR="00B01F2C" w:rsidRPr="00E96936" w:rsidRDefault="00B01F2C" w:rsidP="00D62C8B">
      <w:pPr>
        <w:pStyle w:val="a3"/>
        <w:tabs>
          <w:tab w:val="left" w:pos="9498"/>
          <w:tab w:val="left" w:pos="9781"/>
        </w:tabs>
        <w:spacing w:after="0" w:line="240" w:lineRule="auto"/>
        <w:ind w:left="0" w:right="0" w:firstLine="284"/>
        <w:rPr>
          <w:sz w:val="28"/>
          <w:szCs w:val="28"/>
        </w:rPr>
      </w:pPr>
      <w:r w:rsidRPr="00E96936">
        <w:rPr>
          <w:sz w:val="28"/>
          <w:szCs w:val="28"/>
        </w:rPr>
        <w:t>Кәсіби біліктілікті тиісті дәрежеде ұстау сәйкес техникалық, кәсіби және іскерлік жұмыстарды зерттеу және түсіну деп танылады. Кәсіби дамуды жалғастыру тәжірибені дамытады және кәсіпқой бухгалтерге кәсіби ортада өз жұмысын жоғары дәрежеде орындауға мүмк</w:t>
      </w:r>
      <w:r w:rsidR="00D62C8B" w:rsidRPr="00E96936">
        <w:rPr>
          <w:sz w:val="28"/>
          <w:szCs w:val="28"/>
        </w:rPr>
        <w:t>індік береді.</w:t>
      </w:r>
    </w:p>
    <w:p w:rsidR="00B01F2C" w:rsidRPr="00E96936" w:rsidRDefault="00B01F2C" w:rsidP="00D62C8B">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t>Тиісті ыждағаттылық</w:t>
      </w:r>
      <w:r w:rsidRPr="00E96936">
        <w:rPr>
          <w:rFonts w:ascii="Times New Roman" w:hAnsi="Times New Roman"/>
          <w:sz w:val="28"/>
          <w:szCs w:val="28"/>
        </w:rPr>
        <w:t xml:space="preserve"> тапсырма талаптарына сәйкес өз уақытында мұқият орындау жауапкершілігін көрсетеді. </w:t>
      </w:r>
    </w:p>
    <w:p w:rsidR="00B01F2C" w:rsidRPr="00E96936" w:rsidRDefault="00B01F2C" w:rsidP="00D62C8B">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b/>
          <w:i/>
          <w:sz w:val="28"/>
          <w:szCs w:val="28"/>
        </w:rPr>
        <w:t>Құпиялылық.</w:t>
      </w:r>
      <w:r w:rsidRPr="00E96936">
        <w:rPr>
          <w:rFonts w:ascii="Times New Roman" w:hAnsi="Times New Roman"/>
          <w:i/>
          <w:sz w:val="28"/>
          <w:szCs w:val="28"/>
        </w:rPr>
        <w:t xml:space="preserve"> </w:t>
      </w:r>
      <w:r w:rsidRPr="00E96936">
        <w:rPr>
          <w:rFonts w:ascii="Times New Roman" w:hAnsi="Times New Roman"/>
          <w:sz w:val="28"/>
          <w:szCs w:val="28"/>
        </w:rPr>
        <w:t>Кәсіпқой бухгалтер іскерлік және кәсіби қатынастар барысында алынған ақпараттың құпиялылығын сақтауға, арнайы рұқсат болмаған жағдайда мұндай ақпаратты (ақпаратты ашу оның заңды және кәсіби құқығы мен міндеттемелері талап ете</w:t>
      </w:r>
      <w:r w:rsidR="00D62C8B" w:rsidRPr="00E96936">
        <w:rPr>
          <w:rFonts w:ascii="Times New Roman" w:hAnsi="Times New Roman"/>
          <w:sz w:val="28"/>
          <w:szCs w:val="28"/>
        </w:rPr>
        <w:t>т</w:t>
      </w:r>
      <w:r w:rsidRPr="00E96936">
        <w:rPr>
          <w:rFonts w:ascii="Times New Roman" w:hAnsi="Times New Roman"/>
          <w:sz w:val="28"/>
          <w:szCs w:val="28"/>
        </w:rPr>
        <w:t>ін жағдайларды ескермегенде) үшінші жаққа ашпауға тиісті.</w:t>
      </w:r>
      <w:r w:rsidR="00554F95" w:rsidRPr="00E96936">
        <w:rPr>
          <w:rFonts w:ascii="Times New Roman" w:hAnsi="Times New Roman"/>
          <w:sz w:val="28"/>
          <w:szCs w:val="28"/>
        </w:rPr>
        <w:t xml:space="preserve"> </w:t>
      </w:r>
      <w:r w:rsidRPr="00E96936">
        <w:rPr>
          <w:rFonts w:ascii="Times New Roman" w:hAnsi="Times New Roman"/>
          <w:sz w:val="28"/>
          <w:szCs w:val="28"/>
        </w:rPr>
        <w:t>Іскерлік және кәсіби қатынастар нәтижесінде алынған құпия ақпарат кәсіпқой бухгалтердің немесе үшінші жақтың жеке қажеттілігі үшін пайдаланылмауға тиісті.</w:t>
      </w:r>
      <w:r w:rsidR="00554F95" w:rsidRPr="00E96936">
        <w:rPr>
          <w:rFonts w:ascii="Times New Roman" w:hAnsi="Times New Roman"/>
          <w:sz w:val="28"/>
          <w:szCs w:val="28"/>
        </w:rPr>
        <w:t xml:space="preserve"> </w:t>
      </w:r>
    </w:p>
    <w:p w:rsidR="00B01F2C" w:rsidRPr="00E96936" w:rsidRDefault="00B01F2C" w:rsidP="00D62C8B">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t>Кәсіпқой бухгалтерл</w:t>
      </w:r>
      <w:r w:rsidR="00D62C8B" w:rsidRPr="00E96936">
        <w:rPr>
          <w:rFonts w:ascii="Times New Roman" w:hAnsi="Times New Roman"/>
          <w:i/>
          <w:sz w:val="28"/>
          <w:szCs w:val="28"/>
        </w:rPr>
        <w:t>ерд</w:t>
      </w:r>
      <w:r w:rsidRPr="00E96936">
        <w:rPr>
          <w:rFonts w:ascii="Times New Roman" w:hAnsi="Times New Roman"/>
          <w:i/>
          <w:sz w:val="28"/>
          <w:szCs w:val="28"/>
        </w:rPr>
        <w:t xml:space="preserve">ің міндеттері: </w:t>
      </w:r>
    </w:p>
    <w:p w:rsidR="00B01F2C" w:rsidRPr="00E96936" w:rsidRDefault="00B01F2C" w:rsidP="00554F95">
      <w:pPr>
        <w:tabs>
          <w:tab w:val="left" w:pos="9498"/>
          <w:tab w:val="left" w:pos="9781"/>
        </w:tabs>
        <w:spacing w:after="0" w:line="240" w:lineRule="auto"/>
        <w:jc w:val="both"/>
        <w:rPr>
          <w:rFonts w:ascii="Times New Roman" w:hAnsi="Times New Roman"/>
          <w:sz w:val="28"/>
          <w:szCs w:val="28"/>
        </w:rPr>
      </w:pPr>
      <w:r w:rsidRPr="00E96936">
        <w:rPr>
          <w:rFonts w:ascii="Times New Roman" w:hAnsi="Times New Roman"/>
          <w:sz w:val="28"/>
          <w:szCs w:val="28"/>
        </w:rPr>
        <w:t>- әлеуметтік ортада да құпиялылықты сақтау;</w:t>
      </w:r>
    </w:p>
    <w:p w:rsidR="00B01F2C" w:rsidRPr="00E96936" w:rsidRDefault="00B01F2C" w:rsidP="00554F95">
      <w:pPr>
        <w:tabs>
          <w:tab w:val="left" w:pos="9498"/>
          <w:tab w:val="left" w:pos="9781"/>
        </w:tabs>
        <w:spacing w:after="0" w:line="240" w:lineRule="auto"/>
        <w:jc w:val="both"/>
        <w:rPr>
          <w:rFonts w:ascii="Times New Roman" w:hAnsi="Times New Roman"/>
          <w:sz w:val="28"/>
          <w:szCs w:val="28"/>
        </w:rPr>
      </w:pPr>
      <w:r w:rsidRPr="00E96936">
        <w:rPr>
          <w:rFonts w:ascii="Times New Roman" w:hAnsi="Times New Roman"/>
          <w:sz w:val="28"/>
          <w:szCs w:val="28"/>
        </w:rPr>
        <w:t>- ақпараттың қасақана емес түрде жария болу мүмкіндігін есепке алу, әсіресе іскер әріспестермен, олардың туыстарымен немесе отб</w:t>
      </w:r>
      <w:r w:rsidR="00D62C8B" w:rsidRPr="00E96936">
        <w:rPr>
          <w:rFonts w:ascii="Times New Roman" w:hAnsi="Times New Roman"/>
          <w:sz w:val="28"/>
          <w:szCs w:val="28"/>
        </w:rPr>
        <w:t>асы мүшелерімен ұзақ уақыт бойы</w:t>
      </w:r>
      <w:r w:rsidRPr="00E96936">
        <w:rPr>
          <w:rFonts w:ascii="Times New Roman" w:hAnsi="Times New Roman"/>
          <w:sz w:val="28"/>
          <w:szCs w:val="28"/>
        </w:rPr>
        <w:t xml:space="preserve"> байланыста болу;</w:t>
      </w:r>
    </w:p>
    <w:p w:rsidR="00B01F2C" w:rsidRPr="00E96936" w:rsidRDefault="00B01F2C" w:rsidP="00554F95">
      <w:pPr>
        <w:tabs>
          <w:tab w:val="left" w:pos="9498"/>
          <w:tab w:val="left" w:pos="9781"/>
        </w:tabs>
        <w:spacing w:after="0" w:line="240" w:lineRule="auto"/>
        <w:jc w:val="both"/>
        <w:rPr>
          <w:rFonts w:ascii="Times New Roman" w:hAnsi="Times New Roman"/>
          <w:sz w:val="28"/>
          <w:szCs w:val="28"/>
        </w:rPr>
      </w:pPr>
      <w:r w:rsidRPr="00E96936">
        <w:rPr>
          <w:rFonts w:ascii="Times New Roman" w:hAnsi="Times New Roman"/>
          <w:sz w:val="28"/>
          <w:szCs w:val="28"/>
        </w:rPr>
        <w:t>- клиенттің немесе жұмыс берушінің берген ақпаратының құпиялылығын сақтау;</w:t>
      </w:r>
    </w:p>
    <w:p w:rsidR="00B01F2C" w:rsidRPr="00E96936" w:rsidRDefault="00B01F2C" w:rsidP="00554F95">
      <w:pPr>
        <w:tabs>
          <w:tab w:val="left" w:pos="9498"/>
          <w:tab w:val="left" w:pos="9781"/>
        </w:tabs>
        <w:spacing w:after="0" w:line="240" w:lineRule="auto"/>
        <w:jc w:val="both"/>
        <w:rPr>
          <w:rFonts w:ascii="Times New Roman" w:hAnsi="Times New Roman"/>
          <w:sz w:val="28"/>
          <w:szCs w:val="28"/>
        </w:rPr>
      </w:pPr>
      <w:r w:rsidRPr="00E96936">
        <w:rPr>
          <w:rFonts w:ascii="Times New Roman" w:hAnsi="Times New Roman"/>
          <w:sz w:val="28"/>
          <w:szCs w:val="28"/>
        </w:rPr>
        <w:t xml:space="preserve">- кәсіпқой бухгалтердің қарамағында болған адамдардан ақыл-кеңес және көмек алынған жағдайда олардың ақпараттың құпиялылығы қағидасын сақтауымен байланысты қажетті шараларды іске асыру. </w:t>
      </w:r>
    </w:p>
    <w:p w:rsidR="00D62C8B" w:rsidRPr="00E96936" w:rsidRDefault="00B01F2C" w:rsidP="00D62C8B">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i/>
          <w:sz w:val="28"/>
          <w:szCs w:val="28"/>
        </w:rPr>
        <w:t>Құпиялылық</w:t>
      </w:r>
      <w:r w:rsidRPr="00E96936">
        <w:rPr>
          <w:rFonts w:ascii="Times New Roman" w:hAnsi="Times New Roman"/>
          <w:sz w:val="28"/>
          <w:szCs w:val="28"/>
        </w:rPr>
        <w:t xml:space="preserve"> қағидасы кәсіпқой бухгалтер мен клиент немесе жұмыс беруші арасындағы қатынастар аяқталғаннан кейін де сақталуға тиісті. </w:t>
      </w:r>
    </w:p>
    <w:p w:rsidR="00B01F2C" w:rsidRPr="00E96936" w:rsidRDefault="00B01F2C" w:rsidP="00D62C8B">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sz w:val="28"/>
          <w:szCs w:val="28"/>
        </w:rPr>
        <w:t>Кәсіпқой бухгалтер құпия ақпаратты келесі жағдайларда ғана ашауға тиіс:</w:t>
      </w:r>
    </w:p>
    <w:p w:rsidR="00B01F2C" w:rsidRPr="00E96936" w:rsidRDefault="00B01F2C" w:rsidP="00D62C8B">
      <w:pPr>
        <w:widowControl w:val="0"/>
        <w:numPr>
          <w:ilvl w:val="0"/>
          <w:numId w:val="7"/>
        </w:numPr>
        <w:tabs>
          <w:tab w:val="clear" w:pos="1146"/>
          <w:tab w:val="left" w:pos="284"/>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ақпараттың ашылуы заң бойынша рұқсат етілген немесе клиен</w:t>
      </w:r>
      <w:r w:rsidR="00D62C8B" w:rsidRPr="00E96936">
        <w:rPr>
          <w:rFonts w:ascii="Times New Roman" w:hAnsi="Times New Roman"/>
          <w:sz w:val="28"/>
          <w:szCs w:val="28"/>
        </w:rPr>
        <w:t>т</w:t>
      </w:r>
      <w:r w:rsidRPr="00E96936">
        <w:rPr>
          <w:rFonts w:ascii="Times New Roman" w:hAnsi="Times New Roman"/>
          <w:sz w:val="28"/>
          <w:szCs w:val="28"/>
        </w:rPr>
        <w:t>, жұмыс беруші тарапынан рұқсат етілген болса;</w:t>
      </w:r>
    </w:p>
    <w:p w:rsidR="00B01F2C" w:rsidRPr="00E96936" w:rsidRDefault="00B01F2C" w:rsidP="00D62C8B">
      <w:pPr>
        <w:widowControl w:val="0"/>
        <w:numPr>
          <w:ilvl w:val="0"/>
          <w:numId w:val="7"/>
        </w:numPr>
        <w:tabs>
          <w:tab w:val="clear" w:pos="1146"/>
          <w:tab w:val="left" w:pos="284"/>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ақпаратты ашу заң талаптарына сәйкес талап етілген болса:</w:t>
      </w:r>
    </w:p>
    <w:p w:rsidR="00B01F2C" w:rsidRPr="00E96936" w:rsidRDefault="00B01F2C" w:rsidP="00D62C8B">
      <w:pPr>
        <w:tabs>
          <w:tab w:val="left" w:pos="284"/>
          <w:tab w:val="left" w:pos="9498"/>
          <w:tab w:val="left" w:pos="9781"/>
        </w:tabs>
        <w:spacing w:after="0" w:line="240" w:lineRule="auto"/>
        <w:jc w:val="both"/>
        <w:rPr>
          <w:rFonts w:ascii="Times New Roman" w:hAnsi="Times New Roman"/>
          <w:sz w:val="28"/>
          <w:szCs w:val="28"/>
        </w:rPr>
      </w:pPr>
      <w:r w:rsidRPr="00E96936">
        <w:rPr>
          <w:rFonts w:ascii="Times New Roman" w:hAnsi="Times New Roman"/>
          <w:sz w:val="28"/>
          <w:szCs w:val="28"/>
        </w:rPr>
        <w:t xml:space="preserve">- сотта іс қарау барысында құжаттарды көрсету немес басқа дәлел нысандарын ұсынған жағдайда; немесе </w:t>
      </w:r>
    </w:p>
    <w:p w:rsidR="00B01F2C" w:rsidRPr="00E96936" w:rsidRDefault="00B01F2C" w:rsidP="00D62C8B">
      <w:pPr>
        <w:tabs>
          <w:tab w:val="left" w:pos="284"/>
          <w:tab w:val="left" w:pos="9498"/>
          <w:tab w:val="left" w:pos="9781"/>
        </w:tabs>
        <w:spacing w:after="0" w:line="240" w:lineRule="auto"/>
        <w:jc w:val="both"/>
        <w:rPr>
          <w:rFonts w:ascii="Times New Roman" w:hAnsi="Times New Roman"/>
          <w:sz w:val="28"/>
          <w:szCs w:val="28"/>
        </w:rPr>
      </w:pPr>
      <w:r w:rsidRPr="00E96936">
        <w:rPr>
          <w:rFonts w:ascii="Times New Roman" w:hAnsi="Times New Roman"/>
          <w:sz w:val="28"/>
          <w:szCs w:val="28"/>
        </w:rPr>
        <w:t>- сәйкес өкілетті ұйымның заң бұзушылықты анықтағаны жөнінде хабарлама жасауына байланысты;</w:t>
      </w:r>
    </w:p>
    <w:p w:rsidR="00B01F2C" w:rsidRPr="00E96936" w:rsidRDefault="00B01F2C" w:rsidP="00D62C8B">
      <w:pPr>
        <w:widowControl w:val="0"/>
        <w:numPr>
          <w:ilvl w:val="0"/>
          <w:numId w:val="8"/>
        </w:numPr>
        <w:tabs>
          <w:tab w:val="left" w:pos="284"/>
          <w:tab w:val="num" w:pos="851"/>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заңмен тиым салынбаған жағдайда ақпаратты ашу кәсіби міндеті болып табылса, немесе ашу құқығы бар болса.</w:t>
      </w:r>
    </w:p>
    <w:p w:rsidR="00B01F2C" w:rsidRPr="00E96936" w:rsidRDefault="00B01F2C" w:rsidP="00D62C8B">
      <w:pPr>
        <w:tabs>
          <w:tab w:val="left" w:pos="9498"/>
          <w:tab w:val="left" w:pos="9781"/>
        </w:tabs>
        <w:spacing w:after="0" w:line="240" w:lineRule="auto"/>
        <w:ind w:firstLine="284"/>
        <w:jc w:val="both"/>
        <w:rPr>
          <w:rFonts w:ascii="Times New Roman" w:hAnsi="Times New Roman"/>
          <w:sz w:val="28"/>
          <w:szCs w:val="28"/>
        </w:rPr>
      </w:pPr>
      <w:r w:rsidRPr="00E96936">
        <w:rPr>
          <w:rFonts w:ascii="Times New Roman" w:hAnsi="Times New Roman"/>
          <w:b/>
          <w:i/>
          <w:sz w:val="28"/>
          <w:szCs w:val="28"/>
        </w:rPr>
        <w:t>Кәсіби тәртіп.</w:t>
      </w:r>
      <w:r w:rsidRPr="00E96936">
        <w:rPr>
          <w:rFonts w:ascii="Times New Roman" w:hAnsi="Times New Roman"/>
          <w:i/>
          <w:sz w:val="28"/>
          <w:szCs w:val="28"/>
        </w:rPr>
        <w:t xml:space="preserve"> </w:t>
      </w:r>
      <w:r w:rsidRPr="00E96936">
        <w:rPr>
          <w:rFonts w:ascii="Times New Roman" w:hAnsi="Times New Roman"/>
          <w:iCs/>
          <w:sz w:val="28"/>
          <w:szCs w:val="28"/>
        </w:rPr>
        <w:t xml:space="preserve">Кәсіби тәртіп қағидасы кәсіпқой бухгалтерлерден сәйкес заңнамалық және реттеу талаптарын сақтауды міндеттейді және кәсібіне қайшы келетін кез-келген әрекеттен бас тартуды талап етеді. Бұл жақсы хабардар болып отырған үшінші жақтың ақпаратты толық иелене отырып </w:t>
      </w:r>
      <w:r w:rsidRPr="00E96936">
        <w:rPr>
          <w:rFonts w:ascii="Times New Roman" w:hAnsi="Times New Roman"/>
          <w:iCs/>
          <w:sz w:val="28"/>
          <w:szCs w:val="28"/>
        </w:rPr>
        <w:lastRenderedPageBreak/>
        <w:t>қалыптасқан жақсы абыройына теріс әсер етуде деп есептеуге жол беретін әрекеттер.</w:t>
      </w:r>
      <w:r w:rsidR="00554F95" w:rsidRPr="00E96936">
        <w:rPr>
          <w:rFonts w:ascii="Times New Roman" w:hAnsi="Times New Roman"/>
          <w:iCs/>
          <w:sz w:val="28"/>
          <w:szCs w:val="28"/>
        </w:rPr>
        <w:t xml:space="preserve"> </w:t>
      </w:r>
      <w:r w:rsidRPr="00E96936">
        <w:rPr>
          <w:rFonts w:ascii="Times New Roman" w:hAnsi="Times New Roman"/>
          <w:sz w:val="28"/>
          <w:szCs w:val="28"/>
        </w:rPr>
        <w:t xml:space="preserve">Кәсіпқой бухгалтер адал және шыншыл болуы тиіс, және: </w:t>
      </w:r>
    </w:p>
    <w:p w:rsidR="00B01F2C" w:rsidRPr="00E96936" w:rsidRDefault="00B01F2C" w:rsidP="00D62C8B">
      <w:pPr>
        <w:widowControl w:val="0"/>
        <w:numPr>
          <w:ilvl w:val="0"/>
          <w:numId w:val="8"/>
        </w:numPr>
        <w:tabs>
          <w:tab w:val="clear" w:pos="1506"/>
          <w:tab w:val="num"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өздері көрсететін қызмет түрлерін асыра айтпауй және өз біліктілігенен және жинақтаған тәжірибесінен жоғары қызметтерді ұсынбауы, немесе</w:t>
      </w:r>
      <w:r w:rsidR="00554F95" w:rsidRPr="00E96936">
        <w:rPr>
          <w:rFonts w:ascii="Times New Roman" w:hAnsi="Times New Roman"/>
          <w:sz w:val="28"/>
          <w:szCs w:val="28"/>
        </w:rPr>
        <w:t xml:space="preserve"> </w:t>
      </w:r>
    </w:p>
    <w:p w:rsidR="00B01F2C" w:rsidRPr="00E96936" w:rsidRDefault="00D62C8B" w:rsidP="00D62C8B">
      <w:pPr>
        <w:widowControl w:val="0"/>
        <w:numPr>
          <w:ilvl w:val="0"/>
          <w:numId w:val="8"/>
        </w:numPr>
        <w:tabs>
          <w:tab w:val="clear" w:pos="1506"/>
          <w:tab w:val="num" w:pos="284"/>
          <w:tab w:val="left" w:pos="9498"/>
          <w:tab w:val="left" w:pos="9781"/>
        </w:tabs>
        <w:suppressAutoHyphens/>
        <w:autoSpaceDE w:val="0"/>
        <w:spacing w:after="0" w:line="240" w:lineRule="auto"/>
        <w:ind w:left="0" w:firstLine="0"/>
        <w:jc w:val="both"/>
        <w:rPr>
          <w:rFonts w:ascii="Times New Roman" w:hAnsi="Times New Roman"/>
          <w:sz w:val="28"/>
          <w:szCs w:val="28"/>
        </w:rPr>
      </w:pPr>
      <w:r w:rsidRPr="00E96936">
        <w:rPr>
          <w:rFonts w:ascii="Times New Roman" w:hAnsi="Times New Roman"/>
          <w:sz w:val="28"/>
          <w:szCs w:val="28"/>
        </w:rPr>
        <w:t>басқа адамдарға нұқс</w:t>
      </w:r>
      <w:r w:rsidR="00B01F2C" w:rsidRPr="00E96936">
        <w:rPr>
          <w:rFonts w:ascii="Times New Roman" w:hAnsi="Times New Roman"/>
          <w:sz w:val="28"/>
          <w:szCs w:val="28"/>
        </w:rPr>
        <w:t xml:space="preserve">ан келтіретін сілтеме немесе негізсіз салыстырулар жасамауы қажет. </w:t>
      </w:r>
    </w:p>
    <w:p w:rsidR="00B01F2C" w:rsidRPr="00E96936" w:rsidRDefault="00B01F2C" w:rsidP="00554F95">
      <w:pPr>
        <w:widowControl w:val="0"/>
        <w:tabs>
          <w:tab w:val="left" w:pos="9498"/>
          <w:tab w:val="left" w:pos="9781"/>
        </w:tabs>
        <w:suppressAutoHyphens/>
        <w:autoSpaceDE w:val="0"/>
        <w:spacing w:after="0" w:line="240" w:lineRule="auto"/>
        <w:jc w:val="both"/>
        <w:rPr>
          <w:rFonts w:ascii="Times New Roman" w:hAnsi="Times New Roman"/>
          <w:sz w:val="28"/>
          <w:szCs w:val="28"/>
        </w:rPr>
      </w:pPr>
    </w:p>
    <w:p w:rsidR="00EB532E" w:rsidRPr="00E96936" w:rsidRDefault="0075074D" w:rsidP="00554F95">
      <w:pPr>
        <w:spacing w:after="0" w:line="240" w:lineRule="auto"/>
        <w:jc w:val="both"/>
        <w:rPr>
          <w:rFonts w:ascii="Times New Roman" w:hAnsi="Times New Roman"/>
          <w:sz w:val="28"/>
          <w:szCs w:val="28"/>
        </w:rPr>
      </w:pPr>
    </w:p>
    <w:sectPr w:rsidR="00EB532E" w:rsidRPr="00E96936" w:rsidSect="00E969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Wingdings" w:hAnsi="Wingdings"/>
      </w:rPr>
    </w:lvl>
  </w:abstractNum>
  <w:abstractNum w:abstractNumId="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3057E41"/>
    <w:multiLevelType w:val="hybridMultilevel"/>
    <w:tmpl w:val="99D86510"/>
    <w:lvl w:ilvl="0" w:tplc="0419000D">
      <w:start w:val="1"/>
      <w:numFmt w:val="bullet"/>
      <w:lvlText w:val=""/>
      <w:lvlJc w:val="left"/>
      <w:pPr>
        <w:tabs>
          <w:tab w:val="num" w:pos="1146"/>
        </w:tabs>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610790E"/>
    <w:multiLevelType w:val="hybridMultilevel"/>
    <w:tmpl w:val="4A286354"/>
    <w:lvl w:ilvl="0" w:tplc="0419000F">
      <w:start w:val="1"/>
      <w:numFmt w:val="decimal"/>
      <w:lvlText w:val="%1."/>
      <w:lvlJc w:val="left"/>
      <w:pPr>
        <w:tabs>
          <w:tab w:val="num" w:pos="1146"/>
        </w:tabs>
        <w:ind w:left="1146" w:hanging="360"/>
      </w:pPr>
    </w:lvl>
    <w:lvl w:ilvl="1" w:tplc="04190017">
      <w:start w:val="1"/>
      <w:numFmt w:val="lowerLetter"/>
      <w:lvlText w:val="%2)"/>
      <w:lvlJc w:val="left"/>
      <w:pPr>
        <w:tabs>
          <w:tab w:val="num" w:pos="1866"/>
        </w:tabs>
        <w:ind w:left="186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9FD539D"/>
    <w:multiLevelType w:val="hybridMultilevel"/>
    <w:tmpl w:val="CDB8C172"/>
    <w:lvl w:ilvl="0" w:tplc="04190001">
      <w:start w:val="1"/>
      <w:numFmt w:val="bullet"/>
      <w:lvlText w:val=""/>
      <w:lvlJc w:val="left"/>
      <w:pPr>
        <w:tabs>
          <w:tab w:val="num" w:pos="1146"/>
        </w:tabs>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E8A6ED3"/>
    <w:multiLevelType w:val="hybridMultilevel"/>
    <w:tmpl w:val="D13A1D20"/>
    <w:lvl w:ilvl="0" w:tplc="0419000D">
      <w:start w:val="1"/>
      <w:numFmt w:val="bullet"/>
      <w:lvlText w:val=""/>
      <w:lvlJc w:val="left"/>
      <w:pPr>
        <w:tabs>
          <w:tab w:val="num" w:pos="1506"/>
        </w:tabs>
        <w:ind w:left="150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2C42610"/>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CD554D6"/>
    <w:multiLevelType w:val="hybridMultilevel"/>
    <w:tmpl w:val="965E2A8E"/>
    <w:lvl w:ilvl="0" w:tplc="0419000D">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E0"/>
    <w:rsid w:val="00026961"/>
    <w:rsid w:val="002F223A"/>
    <w:rsid w:val="003F7467"/>
    <w:rsid w:val="004242A7"/>
    <w:rsid w:val="00554F95"/>
    <w:rsid w:val="005F1A45"/>
    <w:rsid w:val="00721B33"/>
    <w:rsid w:val="0075074D"/>
    <w:rsid w:val="007B51B9"/>
    <w:rsid w:val="008328BC"/>
    <w:rsid w:val="008C20E0"/>
    <w:rsid w:val="009A5D9A"/>
    <w:rsid w:val="00B01F2C"/>
    <w:rsid w:val="00D62C8B"/>
    <w:rsid w:val="00DB1B5A"/>
    <w:rsid w:val="00E01ACA"/>
    <w:rsid w:val="00E96936"/>
    <w:rsid w:val="00EE3241"/>
    <w:rsid w:val="00F02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E5F0"/>
  <w15:docId w15:val="{BAFB9188-3127-4FC0-B67A-214A5068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F2C"/>
    <w:rPr>
      <w:rFonts w:ascii="Calibri" w:eastAsia="Times New Roman" w:hAnsi="Calibri" w:cs="Times New Roman"/>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B01F2C"/>
    <w:pPr>
      <w:ind w:left="426" w:right="-420"/>
      <w:jc w:val="both"/>
    </w:pPr>
    <w:rPr>
      <w:rFonts w:ascii="Times New Roman" w:hAnsi="Times New Roman"/>
      <w:sz w:val="24"/>
      <w:szCs w:val="24"/>
    </w:rPr>
  </w:style>
  <w:style w:type="character" w:customStyle="1" w:styleId="apple-converted-space">
    <w:name w:val="apple-converted-space"/>
    <w:basedOn w:val="a0"/>
    <w:rsid w:val="007B51B9"/>
  </w:style>
  <w:style w:type="character" w:styleId="a4">
    <w:name w:val="Emphasis"/>
    <w:basedOn w:val="a0"/>
    <w:uiPriority w:val="20"/>
    <w:qFormat/>
    <w:rsid w:val="007B51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8</Pages>
  <Words>2370</Words>
  <Characters>13512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Пользователь Windows</cp:lastModifiedBy>
  <cp:revision>9</cp:revision>
  <dcterms:created xsi:type="dcterms:W3CDTF">2016-01-27T14:09:00Z</dcterms:created>
  <dcterms:modified xsi:type="dcterms:W3CDTF">2024-01-15T10:57:00Z</dcterms:modified>
</cp:coreProperties>
</file>